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/>
        <w:jc w:val="distribute"/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sz w:val="72"/>
          <w:szCs w:val="72"/>
        </w:rPr>
        <w:t>中国知识产权培训中心</w:t>
      </w:r>
    </w:p>
    <w:p>
      <w:pPr>
        <w:pStyle w:val="5"/>
        <w:widowControl/>
        <w:spacing w:line="48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培字【20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】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01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号</w:t>
      </w:r>
    </w:p>
    <w:p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5680710" cy="825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0710" cy="825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15.4pt;margin-top:12.25pt;height:0.65pt;width:447.3pt;z-index:251658240;mso-width-relative:page;mso-height-relative:page;" filled="f" stroked="t" coordsize="21600,21600" o:gfxdata="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wkPUr1wAAAAkBAAAPAAAAAAAAAAEAIAAAACIAAABkcnMvZG93bnJldi54bWxQSwECFAAU&#10;AAAACACHTuJA/zkm3vIBAAC2AwAADgAAAAAAAAABACAAAAAmAQAAZHJzL2Uyb0RvYy54bWxQSwUG&#10;AAAAAAYABgBZAQAAigUAAAAA&#10;">
                <v:fill on="f" focussize="0,0"/>
                <v:stroke weight="2.25pt" color="#FF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关于举办“高校、科研院所科技成果转化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若干问题解析研修班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各有关单位：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进一步落实教育部、国家知识产权局、科技部《关于提升高等学校专利质量促进转化运用的若干意见》，科技部等9部门《赋予科研人员职务科技成果所有权或长期使用权试点实施方案》，科技部、教育部《关于进一步推进高等学校专业化技术转移机构建设发展的实施意见》等相关政策，加快推动高校院所知识产权全流程管理体系建设，</w:t>
      </w:r>
      <w:r>
        <w:rPr>
          <w:rFonts w:hint="eastAsia" w:ascii="仿宋" w:hAnsi="仿宋" w:eastAsia="仿宋" w:cs="仿宋"/>
          <w:sz w:val="28"/>
          <w:szCs w:val="28"/>
        </w:rPr>
        <w:t>形成科技创新和知识产权管理、科技成果转化相融合的统筹协调机制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提高科技成果转化从业人员的能力和科技成果转化的实际效率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。为此，</w:t>
      </w:r>
      <w:r>
        <w:rPr>
          <w:rFonts w:hint="eastAsia" w:ascii="仿宋" w:hAnsi="仿宋" w:eastAsia="仿宋" w:cs="仿宋"/>
          <w:sz w:val="28"/>
          <w:szCs w:val="28"/>
        </w:rPr>
        <w:t>中国知识产权培训中心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3月下旬在云南省昆明市</w:t>
      </w:r>
      <w:r>
        <w:rPr>
          <w:rFonts w:hint="eastAsia" w:ascii="仿宋" w:hAnsi="仿宋" w:eastAsia="仿宋" w:cs="仿宋"/>
          <w:sz w:val="28"/>
          <w:szCs w:val="28"/>
        </w:rPr>
        <w:t>举办“高校、科研院所科技成果转化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若干问题解析</w:t>
      </w:r>
      <w:r>
        <w:rPr>
          <w:rFonts w:hint="eastAsia" w:ascii="仿宋" w:hAnsi="仿宋" w:eastAsia="仿宋" w:cs="仿宋"/>
          <w:sz w:val="28"/>
          <w:szCs w:val="28"/>
        </w:rPr>
        <w:t>研修班”，研修班由北京金专智科知识产权咨询中心协办。现将有关事项通知如下：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研修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时间及地点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报到日期：20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25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研修时间：20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26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日—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研修地点：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云南省昆明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eastAsia="zh-CN"/>
        </w:rPr>
        <w:t>市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（具体酒店见第二轮通知）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报名截止日期：20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研修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人员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各高新技术产业园区、创新基地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孵化器、生产力促进中心、成果转化中心成果转化部门负责人和研究人员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"/>
          <w:sz w:val="28"/>
          <w:szCs w:val="28"/>
        </w:rPr>
        <w:t>各高等院校、科研院所从事科技成果转化的工作人员；各科技型企事业单位负责人、知识产权部及研发部管理人员；各技术转移服务机构负责人；各专利代理机构专业人士；各科学技术情报研究所的相关工作人员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研修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1.《关于进一步推进高等学校专业化技术转移机构建设发展的实施意见》若干问题解析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2.解读《关于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提升高等学校专利质量促进转化运用的若干意见》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3.高校院所高价值专利培育与运营案例解析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4.《赋予科研人员职务科技成果所有权或长期使用权试点实施方案》主要内容解析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5.职务科技成果权属混合所有制改革探索（西南交大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成功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经验与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实践案例分享）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6.职务科技成果披露及专利申请前评估制度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7.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科技人员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离岗创新创业及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兼职兼薪案例解析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8.科技成果作价投资入股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及股权奖励模式案例解析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9.科技成果投资入股相关税收优惠政策解读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eastAsia="zh-CN"/>
        </w:rPr>
        <w:t>科技成果转化中技术合同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签订、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eastAsia="zh-CN"/>
        </w:rPr>
        <w:t>履行及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条款设置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eastAsia="zh-CN"/>
        </w:rPr>
        <w:t>案例解析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11.科技成果价值评估指标和方法及典型案例解析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12.</w:t>
      </w: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技术转移及成果转化链与新型产学研生态融合发展探索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（西安交大</w:t>
      </w:r>
      <w:r>
        <w:rPr>
          <w:rFonts w:hint="default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科技成果转化创新与实践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经验分享）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13.高校、科研院所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专利质量提升的实践与探索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（南京理工大学科技成果转移转化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的案例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分享）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拟邀授课师资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1.张春鹏  国家科技评估中心科技成果与技术评估部副部长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" w:hAnsi="仿宋" w:eastAsia="仿宋" w:cs="仿宋"/>
          <w:color w:val="0000FF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2.罗林波  国家知识产权运营公共服务平台高校运营(武汉)试点平台负责人、中部知光技术转移有限公司董事长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3.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康凯宁</w:t>
      </w: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default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西南交通大学国家大学科技园副总经理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4.吴寿仁  上海市计划生育科学研究所党委副书记、原上海市科委体制改革与法规处处长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王  文  西安交通大学国家技术转移中心董事长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u w:val="none"/>
          <w:shd w:val="clear" w:color="auto" w:fill="FFFFFF"/>
          <w:lang w:val="en-US" w:eastAsia="zh-CN"/>
        </w:rPr>
        <w:t>6.王小绪  南京理工大学技术转移中心有限公司董事长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研修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费用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研修费用3200元/人（含教材、资料、专家报告、场租、茶歇等费用）。研修班食宿统一安排，食宿费用自理。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、结业证书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研修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结束后，凡参加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研修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班的代表，由中国知识产权培训中心颁发高校、科研院所科技成果转化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若干问题解析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研修班《结业证书》。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、报名方式及汇款账户信息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自通知发布之日起开始报名，参加研修人员将《高校、科研院所科技成果转化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若干问题解析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研修班》报名表（见附件）发送至报名邮件。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户  名：北京金专智科知识产权咨询中心（有限合伙）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开户行：中国建设银行股份有限公司北京金顶南路支行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账  号：11050110444400000176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邮  箱：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2496083175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@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qq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联系人：张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炎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 xml:space="preserve">  18710067983  （同微信）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3070225</wp:posOffset>
            </wp:positionH>
            <wp:positionV relativeFrom="paragraph">
              <wp:posOffset>319405</wp:posOffset>
            </wp:positionV>
            <wp:extent cx="1945005" cy="1873885"/>
            <wp:effectExtent l="0" t="0" r="0" b="0"/>
            <wp:wrapNone/>
            <wp:docPr id="2" name="图片 6" descr="webwxgetmsgimg(1) - 副本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webwxgetmsgimg(1) - 副本222"/>
                    <pic:cNvPicPr>
                      <a:picLocks noChangeAspect="1"/>
                    </pic:cNvPicPr>
                  </pic:nvPicPr>
                  <pic:blipFill>
                    <a:blip r:embed="rId10">
                      <a:lum bright="-23999" contrast="17999"/>
                    </a:blip>
                    <a:stretch>
                      <a:fillRect/>
                    </a:stretch>
                  </pic:blipFill>
                  <pic:spPr>
                    <a:xfrm rot="-3584766">
                      <a:off x="0" y="0"/>
                      <a:ext cx="1945005" cy="1873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附件：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eastAsia="zh-CN"/>
        </w:rPr>
        <w:t>研修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班报名表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040" w:firstLineChars="18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中国知识产权培训中心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20" w:firstLineChars="1900"/>
        <w:textAlignment w:val="auto"/>
        <w:outlineLvl w:val="9"/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19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高校、科研院所科技成果转化若干问题解析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研修班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报名表</w:t>
      </w:r>
    </w:p>
    <w:tbl>
      <w:tblPr>
        <w:tblStyle w:val="8"/>
        <w:tblW w:w="95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405"/>
        <w:gridCol w:w="982"/>
        <w:gridCol w:w="1893"/>
        <w:gridCol w:w="945"/>
        <w:gridCol w:w="648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861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636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7861" w:type="dxa"/>
            <w:gridSpan w:val="6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6" w:type="dxa"/>
            <w:gridSpan w:val="7"/>
            <w:noWrap w:val="0"/>
            <w:vAlign w:val="top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研修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9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93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noWrap w:val="0"/>
            <w:vAlign w:val="top"/>
          </w:tcPr>
          <w:p>
            <w:pPr>
              <w:widowControl/>
              <w:wordWrap w:val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住宿信息</w:t>
            </w:r>
          </w:p>
        </w:tc>
        <w:tc>
          <w:tcPr>
            <w:tcW w:w="7861" w:type="dxa"/>
            <w:gridSpan w:val="6"/>
            <w:noWrap w:val="0"/>
            <w:vAlign w:val="center"/>
          </w:tcPr>
          <w:p>
            <w:pPr>
              <w:pStyle w:val="9"/>
              <w:widowControl/>
              <w:ind w:left="360"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□双人标准间         □单人间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61" w:type="dxa"/>
            <w:gridSpan w:val="6"/>
            <w:noWrap w:val="0"/>
            <w:vAlign w:val="center"/>
          </w:tcPr>
          <w:p>
            <w:pPr>
              <w:pStyle w:val="9"/>
              <w:widowControl/>
              <w:ind w:left="0" w:leftChars="0" w:firstLine="0" w:firstLineChars="0"/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拟住日期：20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年  月  日—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5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861" w:type="dxa"/>
            <w:gridSpan w:val="6"/>
            <w:noWrap w:val="0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□增值税普通发票（请核实无误）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单位名称：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725" w:type="dxa"/>
            <w:vMerge w:val="continue"/>
            <w:noWrap w:val="0"/>
            <w:vAlign w:val="center"/>
          </w:tcPr>
          <w:p>
            <w:pPr>
              <w:widowControl/>
              <w:wordWrap w:val="0"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861" w:type="dxa"/>
            <w:gridSpan w:val="6"/>
            <w:noWrap w:val="0"/>
            <w:vAlign w:val="top"/>
          </w:tcPr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□增值税专用发票（请核实无误）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单位名称：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地址及电话：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纳税人识别号：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开户银行：</w:t>
            </w:r>
          </w:p>
          <w:p>
            <w:pPr>
              <w:pStyle w:val="2"/>
              <w:spacing w:line="400" w:lineRule="exact"/>
              <w:ind w:firstLine="0" w:firstLineChars="0"/>
              <w:rPr>
                <w:rFonts w:ascii="仿宋" w:hAnsi="仿宋" w:eastAsia="仿宋" w:cs="仿宋"/>
                <w:color w:val="000000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szCs w:val="28"/>
              </w:rPr>
              <w:t>银行账号：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9586" w:type="dxa"/>
            <w:gridSpan w:val="7"/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rPr>
                <w:rFonts w:hint="eastAsia" w:ascii="仿宋" w:hAnsi="仿宋" w:eastAsia="仿宋" w:cs="仿宋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此表请发送邮件至：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instrText xml:space="preserve"> HYPERLINK "mailto:2496083175@qq.com" </w:instrTex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val="en-US" w:eastAsia="zh-CN"/>
              </w:rPr>
              <w:t>2496083175@qq</w:t>
            </w:r>
            <w:r>
              <w:rPr>
                <w:rStyle w:val="7"/>
                <w:rFonts w:hint="eastAsia" w:ascii="仿宋" w:hAnsi="仿宋" w:eastAsia="仿宋" w:cs="仿宋"/>
                <w:sz w:val="28"/>
                <w:szCs w:val="28"/>
                <w:shd w:val="clear" w:color="auto" w:fill="FFFFFF"/>
                <w:lang w:eastAsia="zh-CN"/>
              </w:rPr>
              <w:t>.com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eastAsia="zh-CN"/>
              </w:rPr>
              <w:t>张炎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18710067983（同微信）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2592705</wp:posOffset>
              </wp:positionH>
              <wp:positionV relativeFrom="paragraph">
                <wp:posOffset>-104775</wp:posOffset>
              </wp:positionV>
              <wp:extent cx="895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15pt;margin-top:-8.25pt;height:18.15pt;width:7.05pt;mso-position-horizontal-relative:margin;mso-wrap-style:none;z-index:251658240;mso-width-relative:page;mso-height-relative:page;" filled="f" stroked="f" coordsize="21600,21600" o:gfxdata="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6NToEdcAAAAKAQAADwAAAAAAAAABACAAAAAiAAAAZHJzL2Rvd25yZXYueG1sUEsBAhQA&#10;FAAAAAgAh07iQBZeSq26AQAAUQ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236D0"/>
    <w:rsid w:val="1D0236D0"/>
    <w:rsid w:val="3C103017"/>
    <w:rsid w:val="41090CAA"/>
    <w:rsid w:val="53127E41"/>
    <w:rsid w:val="5E3C301E"/>
    <w:rsid w:val="7715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00"/>
      <w:u w:val="none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2021-02-19T06:47:00Z</dcterms:created>
  <dc:creator>麥子</dc:creator>
  <cp:lastModifiedBy>麥子</cp:lastModifiedBy>
  <dcterms:modified xsi:type="dcterms:W3CDTF">2021-02-24T02:16:45Z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