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1770A" w14:textId="458D432E" w:rsidR="0092743D" w:rsidRDefault="00E90F0E">
      <w:pPr>
        <w:jc w:val="center"/>
        <w:rPr>
          <w:rFonts w:ascii="方正小标宋简体" w:eastAsia="方正小标宋简体"/>
          <w:sz w:val="44"/>
          <w:szCs w:val="44"/>
        </w:rPr>
      </w:pPr>
      <w:r>
        <w:rPr>
          <w:rFonts w:ascii="方正小标宋简体" w:eastAsia="方正小标宋简体" w:hint="eastAsia"/>
          <w:sz w:val="44"/>
          <w:szCs w:val="44"/>
        </w:rPr>
        <w:t>202</w:t>
      </w:r>
      <w:r w:rsidR="003F5A45">
        <w:rPr>
          <w:rFonts w:ascii="方正小标宋简体" w:eastAsia="方正小标宋简体"/>
          <w:sz w:val="44"/>
          <w:szCs w:val="44"/>
        </w:rPr>
        <w:t>3</w:t>
      </w:r>
      <w:r>
        <w:rPr>
          <w:rFonts w:ascii="方正小标宋简体" w:eastAsia="方正小标宋简体" w:hint="eastAsia"/>
          <w:sz w:val="44"/>
          <w:szCs w:val="44"/>
        </w:rPr>
        <w:t>年</w:t>
      </w:r>
      <w:r w:rsidR="003F5A45">
        <w:rPr>
          <w:rFonts w:ascii="方正小标宋简体" w:eastAsia="方正小标宋简体" w:hint="eastAsia"/>
          <w:sz w:val="44"/>
          <w:szCs w:val="44"/>
        </w:rPr>
        <w:t>北京市</w:t>
      </w:r>
      <w:r>
        <w:rPr>
          <w:rFonts w:ascii="方正小标宋简体" w:eastAsia="方正小标宋简体" w:hint="eastAsia"/>
          <w:sz w:val="44"/>
          <w:szCs w:val="44"/>
        </w:rPr>
        <w:t>科学技术奖</w:t>
      </w:r>
    </w:p>
    <w:p w14:paraId="59D08689" w14:textId="77777777" w:rsidR="0092743D" w:rsidRDefault="00C91679">
      <w:pPr>
        <w:jc w:val="center"/>
        <w:rPr>
          <w:rFonts w:ascii="方正小标宋简体" w:eastAsia="方正小标宋简体"/>
          <w:sz w:val="44"/>
          <w:szCs w:val="44"/>
        </w:rPr>
      </w:pPr>
      <w:r>
        <w:rPr>
          <w:rFonts w:ascii="方正小标宋简体" w:eastAsia="方正小标宋简体" w:hint="eastAsia"/>
          <w:sz w:val="44"/>
          <w:szCs w:val="44"/>
        </w:rPr>
        <w:t>公示信息</w:t>
      </w:r>
    </w:p>
    <w:p w14:paraId="2FC60FAF" w14:textId="60A0DC1E" w:rsidR="0092743D" w:rsidRDefault="00E90F0E">
      <w:pPr>
        <w:pStyle w:val="a7"/>
        <w:numPr>
          <w:ilvl w:val="0"/>
          <w:numId w:val="1"/>
        </w:numPr>
        <w:ind w:firstLineChars="0"/>
        <w:rPr>
          <w:sz w:val="32"/>
          <w:szCs w:val="32"/>
        </w:rPr>
      </w:pPr>
      <w:r>
        <w:rPr>
          <w:rFonts w:hint="eastAsia"/>
          <w:b/>
          <w:sz w:val="32"/>
          <w:szCs w:val="32"/>
        </w:rPr>
        <w:t>项目名称</w:t>
      </w:r>
      <w:r>
        <w:rPr>
          <w:rFonts w:hint="eastAsia"/>
          <w:sz w:val="32"/>
          <w:szCs w:val="32"/>
        </w:rPr>
        <w:t>：</w:t>
      </w:r>
      <w:r w:rsidR="003F5A45" w:rsidRPr="003F5A45">
        <w:rPr>
          <w:rFonts w:hint="eastAsia"/>
          <w:sz w:val="32"/>
          <w:szCs w:val="32"/>
        </w:rPr>
        <w:t>神经疾病发作</w:t>
      </w:r>
      <w:r w:rsidR="0098412D">
        <w:rPr>
          <w:rFonts w:hint="eastAsia"/>
          <w:sz w:val="32"/>
          <w:szCs w:val="32"/>
        </w:rPr>
        <w:t>和</w:t>
      </w:r>
      <w:r w:rsidR="003F5A45" w:rsidRPr="003F5A45">
        <w:rPr>
          <w:rFonts w:hint="eastAsia"/>
          <w:sz w:val="32"/>
          <w:szCs w:val="32"/>
        </w:rPr>
        <w:t>调控的动力学理论与方法</w:t>
      </w:r>
    </w:p>
    <w:p w14:paraId="5C548537" w14:textId="30BB7F90" w:rsidR="0092743D" w:rsidRDefault="00E90F0E">
      <w:pPr>
        <w:pStyle w:val="a7"/>
        <w:numPr>
          <w:ilvl w:val="0"/>
          <w:numId w:val="1"/>
        </w:numPr>
        <w:ind w:firstLineChars="0"/>
        <w:rPr>
          <w:sz w:val="32"/>
          <w:szCs w:val="32"/>
        </w:rPr>
      </w:pPr>
      <w:r>
        <w:rPr>
          <w:b/>
          <w:sz w:val="32"/>
          <w:szCs w:val="32"/>
        </w:rPr>
        <w:t>成果类型</w:t>
      </w:r>
      <w:r>
        <w:rPr>
          <w:rFonts w:hint="eastAsia"/>
          <w:sz w:val="32"/>
          <w:szCs w:val="32"/>
        </w:rPr>
        <w:t>：基础研究</w:t>
      </w:r>
    </w:p>
    <w:p w14:paraId="31876440" w14:textId="0BFED174" w:rsidR="0092743D" w:rsidRDefault="00E90F0E">
      <w:pPr>
        <w:pStyle w:val="a7"/>
        <w:numPr>
          <w:ilvl w:val="0"/>
          <w:numId w:val="1"/>
        </w:numPr>
        <w:ind w:firstLineChars="0"/>
        <w:rPr>
          <w:rFonts w:asciiTheme="minorEastAsia" w:hAnsiTheme="minorEastAsia" w:cstheme="minorEastAsia"/>
          <w:sz w:val="32"/>
          <w:szCs w:val="32"/>
        </w:rPr>
      </w:pPr>
      <w:r>
        <w:rPr>
          <w:b/>
          <w:sz w:val="32"/>
          <w:szCs w:val="32"/>
        </w:rPr>
        <w:t>主要完成人</w:t>
      </w:r>
      <w:r>
        <w:rPr>
          <w:rFonts w:hint="eastAsia"/>
          <w:sz w:val="32"/>
          <w:szCs w:val="32"/>
        </w:rPr>
        <w:t>：</w:t>
      </w:r>
      <w:r w:rsidR="0098412D">
        <w:rPr>
          <w:rFonts w:hint="eastAsia"/>
          <w:sz w:val="32"/>
          <w:szCs w:val="32"/>
        </w:rPr>
        <w:t>王青云，樊登贵，于颖，韩芳</w:t>
      </w:r>
    </w:p>
    <w:p w14:paraId="321DB9DA" w14:textId="1C3BD159" w:rsidR="0092743D" w:rsidRDefault="00E90F0E">
      <w:pPr>
        <w:pStyle w:val="a7"/>
        <w:numPr>
          <w:ilvl w:val="0"/>
          <w:numId w:val="1"/>
        </w:numPr>
        <w:ind w:firstLineChars="0"/>
        <w:rPr>
          <w:rFonts w:asciiTheme="minorEastAsia" w:hAnsiTheme="minorEastAsia" w:cstheme="minorEastAsia"/>
          <w:sz w:val="32"/>
          <w:szCs w:val="32"/>
        </w:rPr>
      </w:pPr>
      <w:r>
        <w:rPr>
          <w:b/>
          <w:sz w:val="32"/>
          <w:szCs w:val="32"/>
        </w:rPr>
        <w:t>主要完成单位</w:t>
      </w:r>
      <w:r>
        <w:rPr>
          <w:rFonts w:hint="eastAsia"/>
          <w:sz w:val="32"/>
          <w:szCs w:val="32"/>
        </w:rPr>
        <w:t>：</w:t>
      </w:r>
      <w:r w:rsidR="00B977B9">
        <w:rPr>
          <w:rFonts w:hint="eastAsia"/>
          <w:sz w:val="32"/>
          <w:szCs w:val="32"/>
        </w:rPr>
        <w:t>北京航空</w:t>
      </w:r>
      <w:r w:rsidR="0098412D">
        <w:rPr>
          <w:rFonts w:hint="eastAsia"/>
          <w:sz w:val="32"/>
          <w:szCs w:val="32"/>
        </w:rPr>
        <w:t>航天大学，北京科技大学，东华大学</w:t>
      </w:r>
    </w:p>
    <w:p w14:paraId="07196854" w14:textId="4255F558" w:rsidR="008C4BEB" w:rsidRPr="008C4BEB" w:rsidRDefault="008C4BEB">
      <w:pPr>
        <w:pStyle w:val="a7"/>
        <w:numPr>
          <w:ilvl w:val="0"/>
          <w:numId w:val="1"/>
        </w:numPr>
        <w:ind w:firstLineChars="0"/>
        <w:rPr>
          <w:sz w:val="32"/>
          <w:szCs w:val="32"/>
        </w:rPr>
      </w:pPr>
      <w:r>
        <w:rPr>
          <w:b/>
          <w:sz w:val="32"/>
          <w:szCs w:val="32"/>
        </w:rPr>
        <w:t>提名意见：</w:t>
      </w:r>
    </w:p>
    <w:p w14:paraId="29AE3DD8" w14:textId="77777777" w:rsidR="008C4BEB" w:rsidRPr="0004554F" w:rsidRDefault="008C4BEB" w:rsidP="005D2CBA">
      <w:pPr>
        <w:spacing w:line="360" w:lineRule="auto"/>
        <w:ind w:firstLineChars="200" w:firstLine="560"/>
        <w:rPr>
          <w:sz w:val="28"/>
        </w:rPr>
      </w:pPr>
      <w:r w:rsidRPr="0004554F">
        <w:rPr>
          <w:rFonts w:hint="eastAsia"/>
          <w:sz w:val="28"/>
        </w:rPr>
        <w:t>脑神经系统是高度复杂的动态演化系统，癫痫、帕金森症等脑神经疾病的复杂电生理活动与神经系统本身的非线性动力学行为密切相关，是动力学与控制和神经科学相结合的跨学科交叉研究领域。</w:t>
      </w:r>
      <w:r w:rsidRPr="0004554F">
        <w:rPr>
          <w:rFonts w:hint="eastAsia"/>
          <w:sz w:val="28"/>
        </w:rPr>
        <w:t xml:space="preserve"> </w:t>
      </w:r>
    </w:p>
    <w:p w14:paraId="1C874FA1" w14:textId="77777777" w:rsidR="008C4BEB" w:rsidRPr="0004554F" w:rsidRDefault="008C4BEB" w:rsidP="005D2CBA">
      <w:pPr>
        <w:spacing w:line="360" w:lineRule="auto"/>
        <w:ind w:firstLineChars="200" w:firstLine="560"/>
        <w:rPr>
          <w:sz w:val="28"/>
        </w:rPr>
      </w:pPr>
      <w:r w:rsidRPr="0004554F">
        <w:rPr>
          <w:rFonts w:hint="eastAsia"/>
          <w:sz w:val="28"/>
        </w:rPr>
        <w:t>王青云教授课题组紧密结合神经电生理活动的特点，发展非线性动力学理论与方法，揭示了神经系统的非线性动力学现象存在、转迁和分岔的内在动力学机制，研究成果为深入探讨神经系统信息传递与处理的动力学原理和复杂性奠定基础，弥补了传统统计方法研究神经科学的不足，并推动了非线性动力学和认知神经科学、神经医学和控制工程的学科发展，是动力学与控制学科研究领域拓展性应用的典范。</w:t>
      </w:r>
      <w:r w:rsidRPr="0004554F">
        <w:rPr>
          <w:rFonts w:hint="eastAsia"/>
          <w:sz w:val="28"/>
        </w:rPr>
        <w:t xml:space="preserve"> </w:t>
      </w:r>
    </w:p>
    <w:p w14:paraId="0E0683E5" w14:textId="77777777" w:rsidR="008C4BEB" w:rsidRPr="0004554F" w:rsidRDefault="008C4BEB" w:rsidP="005D2CBA">
      <w:pPr>
        <w:spacing w:line="360" w:lineRule="auto"/>
        <w:ind w:firstLineChars="200" w:firstLine="560"/>
        <w:rPr>
          <w:sz w:val="28"/>
        </w:rPr>
      </w:pPr>
      <w:r w:rsidRPr="0004554F">
        <w:rPr>
          <w:rFonts w:hint="eastAsia"/>
          <w:sz w:val="28"/>
        </w:rPr>
        <w:t>王青云教授课题组创新性地开展了神经系统疾病的网络环路动力学研究。在癫痫和帕金森症动力学建模理论与方法及控制方面取得了突破性的研究成果，阐明了癫痫和帕金森症发病机理的动力学机制，并针对癫痫和帕金森症提出了高效可靠的神经调控策略和神经系统</w:t>
      </w:r>
      <w:r w:rsidRPr="0004554F">
        <w:rPr>
          <w:rFonts w:hint="eastAsia"/>
          <w:sz w:val="28"/>
        </w:rPr>
        <w:lastRenderedPageBreak/>
        <w:t>干预方法，改善现有调控方法的不足，研究成果为神经疾病智能诊断算法设计的研究奠定基础。</w:t>
      </w:r>
      <w:r w:rsidRPr="0004554F">
        <w:rPr>
          <w:rFonts w:hint="eastAsia"/>
          <w:sz w:val="28"/>
        </w:rPr>
        <w:t xml:space="preserve"> </w:t>
      </w:r>
    </w:p>
    <w:p w14:paraId="2AFEA8B5" w14:textId="77777777" w:rsidR="008C4BEB" w:rsidRPr="0004554F" w:rsidRDefault="008C4BEB" w:rsidP="005D2CBA">
      <w:pPr>
        <w:spacing w:line="360" w:lineRule="auto"/>
        <w:ind w:firstLineChars="200" w:firstLine="560"/>
        <w:rPr>
          <w:sz w:val="28"/>
        </w:rPr>
      </w:pPr>
      <w:r w:rsidRPr="0004554F">
        <w:rPr>
          <w:rFonts w:hint="eastAsia"/>
          <w:sz w:val="28"/>
        </w:rPr>
        <w:t>研究成果得到国内外同行学者的普遍认可和高度评价。第一完成人王青云教授获得国家杰出青年基金，教育部长江学者特聘教授称号，证明所得成果在同行中获得了肯定，在领域内产生了影响。</w:t>
      </w:r>
      <w:r w:rsidRPr="0004554F">
        <w:rPr>
          <w:rFonts w:hint="eastAsia"/>
          <w:sz w:val="28"/>
        </w:rPr>
        <w:t xml:space="preserve"> </w:t>
      </w:r>
    </w:p>
    <w:p w14:paraId="069AEA4B" w14:textId="3FB4D2E1" w:rsidR="008C4BEB" w:rsidRPr="0004554F" w:rsidRDefault="008C4BEB" w:rsidP="0004554F">
      <w:pPr>
        <w:spacing w:line="360" w:lineRule="auto"/>
        <w:ind w:firstLineChars="200" w:firstLine="560"/>
        <w:rPr>
          <w:sz w:val="28"/>
        </w:rPr>
      </w:pPr>
      <w:r w:rsidRPr="0004554F">
        <w:rPr>
          <w:rFonts w:hint="eastAsia"/>
          <w:sz w:val="28"/>
        </w:rPr>
        <w:t>我单位认真审阅了该项目提名书及附件材料</w:t>
      </w:r>
      <w:r w:rsidR="00B977B9">
        <w:rPr>
          <w:rFonts w:hint="eastAsia"/>
          <w:sz w:val="28"/>
        </w:rPr>
        <w:t>，确认全部材料真实有效，并按照要求，我单位和其它项目完成单位对该项目的基本情况进行</w:t>
      </w:r>
      <w:r w:rsidRPr="0004554F">
        <w:rPr>
          <w:rFonts w:hint="eastAsia"/>
          <w:sz w:val="28"/>
        </w:rPr>
        <w:t>公示。同时主要完成人政治立场坚定，恪守师德规范</w:t>
      </w:r>
      <w:r w:rsidRPr="0004554F">
        <w:rPr>
          <w:rFonts w:hint="eastAsia"/>
          <w:sz w:val="28"/>
        </w:rPr>
        <w:t>,</w:t>
      </w:r>
      <w:r w:rsidRPr="0004554F">
        <w:rPr>
          <w:rFonts w:hint="eastAsia"/>
          <w:sz w:val="28"/>
        </w:rPr>
        <w:t>工作认真负责。</w:t>
      </w:r>
    </w:p>
    <w:p w14:paraId="0B9D3B56" w14:textId="7F385FAE" w:rsidR="0092743D" w:rsidRPr="0004554F" w:rsidRDefault="008C4BEB" w:rsidP="0004554F">
      <w:pPr>
        <w:spacing w:line="360" w:lineRule="auto"/>
        <w:ind w:firstLineChars="200" w:firstLine="560"/>
        <w:rPr>
          <w:rFonts w:hint="eastAsia"/>
          <w:sz w:val="28"/>
        </w:rPr>
      </w:pPr>
      <w:r w:rsidRPr="0004554F">
        <w:rPr>
          <w:rFonts w:hint="eastAsia"/>
          <w:sz w:val="28"/>
        </w:rPr>
        <w:t>提名该项目为北京市科学技术奖自然科学奖</w:t>
      </w:r>
      <w:r w:rsidRPr="0004554F">
        <w:rPr>
          <w:rFonts w:hint="eastAsia"/>
          <w:b/>
          <w:sz w:val="28"/>
          <w:u w:val="single"/>
        </w:rPr>
        <w:t>一等奖或二等奖</w:t>
      </w:r>
      <w:r w:rsidRPr="0004554F">
        <w:rPr>
          <w:rFonts w:hint="eastAsia"/>
          <w:sz w:val="28"/>
        </w:rPr>
        <w:t>。</w:t>
      </w:r>
    </w:p>
    <w:p w14:paraId="29FA0EA3" w14:textId="77777777" w:rsidR="0092743D" w:rsidRDefault="00E90F0E">
      <w:pPr>
        <w:pStyle w:val="a7"/>
        <w:numPr>
          <w:ilvl w:val="0"/>
          <w:numId w:val="1"/>
        </w:numPr>
        <w:ind w:firstLineChars="0"/>
        <w:rPr>
          <w:b/>
          <w:sz w:val="32"/>
          <w:szCs w:val="32"/>
        </w:rPr>
      </w:pPr>
      <w:r>
        <w:rPr>
          <w:rFonts w:hint="eastAsia"/>
          <w:b/>
          <w:sz w:val="32"/>
          <w:szCs w:val="32"/>
        </w:rPr>
        <w:t>主要</w:t>
      </w:r>
      <w:r>
        <w:rPr>
          <w:b/>
          <w:sz w:val="32"/>
          <w:szCs w:val="32"/>
        </w:rPr>
        <w:t>论文</w:t>
      </w:r>
      <w:r>
        <w:rPr>
          <w:rFonts w:hint="eastAsia"/>
          <w:b/>
          <w:sz w:val="32"/>
          <w:szCs w:val="32"/>
        </w:rPr>
        <w:t>、</w:t>
      </w:r>
      <w:r>
        <w:rPr>
          <w:b/>
          <w:sz w:val="32"/>
          <w:szCs w:val="32"/>
        </w:rPr>
        <w:t>专著目录</w:t>
      </w:r>
    </w:p>
    <w:tbl>
      <w:tblPr>
        <w:tblStyle w:val="a8"/>
        <w:tblW w:w="0" w:type="auto"/>
        <w:tblLook w:val="04A0" w:firstRow="1" w:lastRow="0" w:firstColumn="1" w:lastColumn="0" w:noHBand="0" w:noVBand="1"/>
      </w:tblPr>
      <w:tblGrid>
        <w:gridCol w:w="1696"/>
        <w:gridCol w:w="6600"/>
      </w:tblGrid>
      <w:tr w:rsidR="005D2CBA" w:rsidRPr="005D2CBA" w14:paraId="4F77996D" w14:textId="77777777" w:rsidTr="0056428E">
        <w:trPr>
          <w:trHeight w:val="617"/>
        </w:trPr>
        <w:tc>
          <w:tcPr>
            <w:tcW w:w="1696" w:type="dxa"/>
            <w:vAlign w:val="center"/>
          </w:tcPr>
          <w:p w14:paraId="1CF4CF46" w14:textId="77777777" w:rsidR="005D2CBA" w:rsidRPr="005D2CBA" w:rsidRDefault="005D2CBA" w:rsidP="005D2CBA">
            <w:pPr>
              <w:jc w:val="center"/>
              <w:rPr>
                <w:sz w:val="22"/>
              </w:rPr>
            </w:pPr>
            <w:r w:rsidRPr="005D2CBA">
              <w:rPr>
                <w:rFonts w:hint="eastAsia"/>
                <w:sz w:val="22"/>
              </w:rPr>
              <w:t>序号</w:t>
            </w:r>
          </w:p>
        </w:tc>
        <w:tc>
          <w:tcPr>
            <w:tcW w:w="6600" w:type="dxa"/>
            <w:vAlign w:val="center"/>
          </w:tcPr>
          <w:p w14:paraId="76C06F37" w14:textId="77777777" w:rsidR="005D2CBA" w:rsidRPr="005D2CBA" w:rsidRDefault="005D2CBA" w:rsidP="005D2CBA">
            <w:pPr>
              <w:jc w:val="center"/>
              <w:rPr>
                <w:sz w:val="22"/>
              </w:rPr>
            </w:pPr>
            <w:r w:rsidRPr="005D2CBA">
              <w:rPr>
                <w:rFonts w:hint="eastAsia"/>
                <w:sz w:val="22"/>
              </w:rPr>
              <w:t>目录名称</w:t>
            </w:r>
          </w:p>
        </w:tc>
      </w:tr>
      <w:tr w:rsidR="005D2CBA" w:rsidRPr="005D2CBA" w14:paraId="03BDA9B8" w14:textId="77777777" w:rsidTr="0056428E">
        <w:trPr>
          <w:trHeight w:val="355"/>
        </w:trPr>
        <w:tc>
          <w:tcPr>
            <w:tcW w:w="1696" w:type="dxa"/>
            <w:vAlign w:val="center"/>
          </w:tcPr>
          <w:p w14:paraId="3A45BB99" w14:textId="77777777" w:rsidR="005D2CBA" w:rsidRPr="005D2CBA" w:rsidRDefault="005D2CBA" w:rsidP="005D2CBA">
            <w:pPr>
              <w:jc w:val="center"/>
              <w:rPr>
                <w:szCs w:val="21"/>
              </w:rPr>
            </w:pPr>
            <w:r w:rsidRPr="005D2CBA">
              <w:rPr>
                <w:szCs w:val="21"/>
              </w:rPr>
              <w:t>1</w:t>
            </w:r>
          </w:p>
        </w:tc>
        <w:tc>
          <w:tcPr>
            <w:tcW w:w="6600" w:type="dxa"/>
          </w:tcPr>
          <w:p w14:paraId="203A9D9F"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代表作</w:t>
            </w:r>
            <w:r w:rsidRPr="005D2CBA">
              <w:rPr>
                <w:rFonts w:ascii="Times New Roman" w:hAnsi="Times New Roman" w:cs="Times New Roman"/>
                <w:szCs w:val="21"/>
              </w:rPr>
              <w:t>1</w:t>
            </w:r>
            <w:r w:rsidRPr="005D2CBA">
              <w:rPr>
                <w:rFonts w:ascii="Times New Roman" w:hAnsi="Times New Roman" w:cs="Times New Roman"/>
                <w:szCs w:val="21"/>
              </w:rPr>
              <w:t>：</w:t>
            </w:r>
            <w:r w:rsidRPr="005D2CBA">
              <w:rPr>
                <w:rFonts w:ascii="Times New Roman" w:hAnsi="Times New Roman" w:cs="Times New Roman"/>
                <w:b/>
                <w:color w:val="222222"/>
                <w:szCs w:val="21"/>
                <w:shd w:val="clear" w:color="auto" w:fill="FFFFFF"/>
              </w:rPr>
              <w:t>Wang Q</w:t>
            </w:r>
            <w:r w:rsidRPr="005D2CBA">
              <w:rPr>
                <w:rFonts w:ascii="Times New Roman" w:hAnsi="Times New Roman" w:cs="Times New Roman"/>
                <w:color w:val="222222"/>
                <w:szCs w:val="21"/>
                <w:shd w:val="clear" w:color="auto" w:fill="FFFFFF"/>
              </w:rPr>
              <w:t>, Chen G, Perc M. Synchronous bursts on scale-free neuronal networks with attractive and repulsive coupling[J]. PLoS One, 2011, 6(1): e15851.</w:t>
            </w:r>
          </w:p>
        </w:tc>
      </w:tr>
      <w:tr w:rsidR="005D2CBA" w:rsidRPr="005D2CBA" w14:paraId="213239BC" w14:textId="77777777" w:rsidTr="0056428E">
        <w:trPr>
          <w:trHeight w:val="275"/>
        </w:trPr>
        <w:tc>
          <w:tcPr>
            <w:tcW w:w="1696" w:type="dxa"/>
            <w:vAlign w:val="center"/>
          </w:tcPr>
          <w:p w14:paraId="1E2499DD" w14:textId="77777777" w:rsidR="005D2CBA" w:rsidRPr="005D2CBA" w:rsidRDefault="005D2CBA" w:rsidP="005D2CBA">
            <w:pPr>
              <w:jc w:val="center"/>
              <w:rPr>
                <w:szCs w:val="21"/>
              </w:rPr>
            </w:pPr>
            <w:r w:rsidRPr="005D2CBA">
              <w:rPr>
                <w:szCs w:val="21"/>
              </w:rPr>
              <w:t>2</w:t>
            </w:r>
          </w:p>
        </w:tc>
        <w:tc>
          <w:tcPr>
            <w:tcW w:w="6600" w:type="dxa"/>
          </w:tcPr>
          <w:p w14:paraId="7D2F7897"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代表作</w:t>
            </w:r>
            <w:r w:rsidRPr="005D2CBA">
              <w:rPr>
                <w:rFonts w:ascii="Times New Roman" w:hAnsi="Times New Roman" w:cs="Times New Roman"/>
                <w:szCs w:val="21"/>
              </w:rPr>
              <w:t>2</w:t>
            </w:r>
            <w:r w:rsidRPr="005D2CBA">
              <w:rPr>
                <w:rFonts w:ascii="Times New Roman" w:hAnsi="Times New Roman" w:cs="Times New Roman"/>
                <w:szCs w:val="21"/>
              </w:rPr>
              <w:t>：</w:t>
            </w:r>
            <w:r w:rsidRPr="005D2CBA">
              <w:rPr>
                <w:rFonts w:ascii="Times New Roman" w:hAnsi="Times New Roman" w:cs="Times New Roman"/>
                <w:b/>
                <w:color w:val="222222"/>
                <w:szCs w:val="21"/>
                <w:shd w:val="clear" w:color="auto" w:fill="FFFFFF"/>
              </w:rPr>
              <w:t>Wang Q</w:t>
            </w:r>
            <w:r w:rsidRPr="005D2CBA">
              <w:rPr>
                <w:rFonts w:ascii="Times New Roman" w:hAnsi="Times New Roman" w:cs="Times New Roman"/>
                <w:color w:val="222222"/>
                <w:szCs w:val="21"/>
                <w:shd w:val="clear" w:color="auto" w:fill="FFFFFF"/>
              </w:rPr>
              <w:t>, Duan Z, Perc M, et al. Synchronization transitions on small-world neuronal networks: Effects of information transmission delay and rewiring probability[J]. Europhysics Letters, 2008, 83(5): 50008.</w:t>
            </w:r>
          </w:p>
        </w:tc>
      </w:tr>
      <w:tr w:rsidR="005D2CBA" w:rsidRPr="005D2CBA" w14:paraId="11C7E2B9" w14:textId="77777777" w:rsidTr="0056428E">
        <w:trPr>
          <w:trHeight w:val="223"/>
        </w:trPr>
        <w:tc>
          <w:tcPr>
            <w:tcW w:w="1696" w:type="dxa"/>
            <w:vAlign w:val="center"/>
          </w:tcPr>
          <w:p w14:paraId="1EDDA4F6" w14:textId="77777777" w:rsidR="005D2CBA" w:rsidRPr="005D2CBA" w:rsidRDefault="005D2CBA" w:rsidP="005D2CBA">
            <w:pPr>
              <w:jc w:val="center"/>
              <w:rPr>
                <w:szCs w:val="21"/>
              </w:rPr>
            </w:pPr>
            <w:r w:rsidRPr="005D2CBA">
              <w:rPr>
                <w:szCs w:val="21"/>
              </w:rPr>
              <w:t>3</w:t>
            </w:r>
          </w:p>
        </w:tc>
        <w:tc>
          <w:tcPr>
            <w:tcW w:w="6600" w:type="dxa"/>
          </w:tcPr>
          <w:p w14:paraId="380E25AB"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代表作</w:t>
            </w:r>
            <w:r w:rsidRPr="005D2CBA">
              <w:rPr>
                <w:rFonts w:ascii="Times New Roman" w:hAnsi="Times New Roman" w:cs="Times New Roman"/>
                <w:szCs w:val="21"/>
              </w:rPr>
              <w:t>3</w:t>
            </w:r>
            <w:r w:rsidRPr="005D2CBA">
              <w:rPr>
                <w:rFonts w:ascii="Times New Roman" w:hAnsi="Times New Roman" w:cs="Times New Roman"/>
                <w:szCs w:val="21"/>
              </w:rPr>
              <w:t>：</w:t>
            </w:r>
            <w:r w:rsidRPr="005D2CBA">
              <w:rPr>
                <w:rFonts w:ascii="Times New Roman" w:hAnsi="Times New Roman" w:cs="Times New Roman"/>
                <w:b/>
                <w:color w:val="222222"/>
                <w:szCs w:val="21"/>
                <w:shd w:val="clear" w:color="auto" w:fill="FFFFFF"/>
              </w:rPr>
              <w:t>Wang Q</w:t>
            </w:r>
            <w:r w:rsidRPr="005D2CBA">
              <w:rPr>
                <w:rFonts w:ascii="Times New Roman" w:hAnsi="Times New Roman" w:cs="Times New Roman"/>
                <w:color w:val="222222"/>
                <w:szCs w:val="21"/>
                <w:shd w:val="clear" w:color="auto" w:fill="FFFFFF"/>
              </w:rPr>
              <w:t>, Perc M, Duan Z, et al. Delay-induced multiple stochastic resonances on scale-free neuronal networks[J]. Chaos, 2009, 19(2): 023112.</w:t>
            </w:r>
          </w:p>
        </w:tc>
      </w:tr>
      <w:tr w:rsidR="005D2CBA" w:rsidRPr="005D2CBA" w14:paraId="249C8C1A" w14:textId="77777777" w:rsidTr="0056428E">
        <w:trPr>
          <w:trHeight w:val="185"/>
        </w:trPr>
        <w:tc>
          <w:tcPr>
            <w:tcW w:w="1696" w:type="dxa"/>
            <w:vAlign w:val="center"/>
          </w:tcPr>
          <w:p w14:paraId="3C517F44" w14:textId="77777777" w:rsidR="005D2CBA" w:rsidRPr="005D2CBA" w:rsidRDefault="005D2CBA" w:rsidP="005D2CBA">
            <w:pPr>
              <w:jc w:val="center"/>
              <w:rPr>
                <w:szCs w:val="21"/>
              </w:rPr>
            </w:pPr>
            <w:r w:rsidRPr="005D2CBA">
              <w:rPr>
                <w:szCs w:val="21"/>
              </w:rPr>
              <w:t>4</w:t>
            </w:r>
          </w:p>
        </w:tc>
        <w:tc>
          <w:tcPr>
            <w:tcW w:w="6600" w:type="dxa"/>
          </w:tcPr>
          <w:p w14:paraId="1D8C260D"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代表作</w:t>
            </w:r>
            <w:r w:rsidRPr="005D2CBA">
              <w:rPr>
                <w:rFonts w:ascii="Times New Roman" w:hAnsi="Times New Roman" w:cs="Times New Roman"/>
                <w:szCs w:val="21"/>
              </w:rPr>
              <w:t>4</w:t>
            </w:r>
            <w:r w:rsidRPr="005D2CBA">
              <w:rPr>
                <w:rFonts w:ascii="Times New Roman" w:hAnsi="Times New Roman" w:cs="Times New Roman"/>
                <w:szCs w:val="21"/>
              </w:rPr>
              <w:t>：</w:t>
            </w:r>
            <w:r w:rsidRPr="005D2CBA">
              <w:rPr>
                <w:rFonts w:ascii="Times New Roman" w:hAnsi="Times New Roman" w:cs="Times New Roman"/>
                <w:b/>
                <w:color w:val="222222"/>
                <w:szCs w:val="21"/>
                <w:shd w:val="clear" w:color="auto" w:fill="FFFFFF"/>
              </w:rPr>
              <w:t>Fan D</w:t>
            </w:r>
            <w:r w:rsidRPr="005D2CBA">
              <w:rPr>
                <w:rFonts w:ascii="Times New Roman" w:hAnsi="Times New Roman" w:cs="Times New Roman"/>
                <w:color w:val="222222"/>
                <w:szCs w:val="21"/>
                <w:shd w:val="clear" w:color="auto" w:fill="FFFFFF"/>
              </w:rPr>
              <w:t>, Liao F, Wang Q. The pacemaker role of thalamic reticular nucleus in controlling spike-wave discharges and spindles[J]. Chaos, 2017, 27(7): 073103.</w:t>
            </w:r>
          </w:p>
        </w:tc>
      </w:tr>
      <w:tr w:rsidR="005D2CBA" w:rsidRPr="005D2CBA" w14:paraId="0E244948" w14:textId="77777777" w:rsidTr="0056428E">
        <w:trPr>
          <w:trHeight w:val="289"/>
        </w:trPr>
        <w:tc>
          <w:tcPr>
            <w:tcW w:w="1696" w:type="dxa"/>
            <w:vAlign w:val="center"/>
          </w:tcPr>
          <w:p w14:paraId="24B790F2" w14:textId="77777777" w:rsidR="005D2CBA" w:rsidRPr="005D2CBA" w:rsidRDefault="005D2CBA" w:rsidP="005D2CBA">
            <w:pPr>
              <w:jc w:val="center"/>
              <w:rPr>
                <w:szCs w:val="21"/>
              </w:rPr>
            </w:pPr>
            <w:r w:rsidRPr="005D2CBA">
              <w:rPr>
                <w:szCs w:val="21"/>
              </w:rPr>
              <w:t>5</w:t>
            </w:r>
          </w:p>
        </w:tc>
        <w:tc>
          <w:tcPr>
            <w:tcW w:w="6600" w:type="dxa"/>
          </w:tcPr>
          <w:p w14:paraId="3140630A"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代表作</w:t>
            </w:r>
            <w:r w:rsidRPr="005D2CBA">
              <w:rPr>
                <w:rFonts w:ascii="Times New Roman" w:hAnsi="Times New Roman" w:cs="Times New Roman"/>
                <w:szCs w:val="21"/>
              </w:rPr>
              <w:t>5</w:t>
            </w:r>
            <w:r w:rsidRPr="005D2CBA">
              <w:rPr>
                <w:rFonts w:ascii="Times New Roman" w:hAnsi="Times New Roman" w:cs="Times New Roman"/>
                <w:szCs w:val="21"/>
              </w:rPr>
              <w:t>：</w:t>
            </w:r>
            <w:r w:rsidRPr="005D2CBA">
              <w:rPr>
                <w:rFonts w:ascii="Times New Roman" w:hAnsi="Times New Roman" w:cs="Times New Roman"/>
                <w:b/>
                <w:color w:val="222222"/>
                <w:szCs w:val="21"/>
                <w:shd w:val="clear" w:color="auto" w:fill="FFFFFF"/>
              </w:rPr>
              <w:t>Yu Y, Han F,</w:t>
            </w:r>
            <w:r w:rsidRPr="005D2CBA">
              <w:rPr>
                <w:rFonts w:ascii="Times New Roman" w:hAnsi="Times New Roman" w:cs="Times New Roman"/>
                <w:color w:val="222222"/>
                <w:szCs w:val="21"/>
                <w:shd w:val="clear" w:color="auto" w:fill="FFFFFF"/>
              </w:rPr>
              <w:t xml:space="preserve"> Wang Q. et al. Model-based optogenetic stimulation to regulate beta oscillations in Parkinsonian neural networks[J]. Cogn Neurodyn</w:t>
            </w:r>
            <w:r w:rsidRPr="005D2CBA">
              <w:rPr>
                <w:rFonts w:ascii="Times New Roman" w:hAnsi="Times New Roman" w:cs="Times New Roman" w:hint="eastAsia"/>
                <w:color w:val="222222"/>
                <w:szCs w:val="21"/>
                <w:shd w:val="clear" w:color="auto" w:fill="FFFFFF"/>
              </w:rPr>
              <w:t>,</w:t>
            </w:r>
            <w:r w:rsidRPr="005D2CBA">
              <w:rPr>
                <w:rFonts w:ascii="Times New Roman" w:hAnsi="Times New Roman" w:cs="Times New Roman"/>
                <w:color w:val="222222"/>
                <w:szCs w:val="21"/>
                <w:shd w:val="clear" w:color="auto" w:fill="FFFFFF"/>
              </w:rPr>
              <w:t xml:space="preserve"> 2022, 16, 667–681.</w:t>
            </w:r>
            <w:r w:rsidRPr="005D2CBA">
              <w:rPr>
                <w:rFonts w:ascii="Times New Roman" w:hAnsi="Times New Roman" w:cs="Times New Roman"/>
                <w:szCs w:val="21"/>
              </w:rPr>
              <w:t xml:space="preserve"> </w:t>
            </w:r>
          </w:p>
        </w:tc>
      </w:tr>
      <w:tr w:rsidR="005D2CBA" w:rsidRPr="005D2CBA" w14:paraId="3EDE4280" w14:textId="77777777" w:rsidTr="0056428E">
        <w:trPr>
          <w:trHeight w:val="251"/>
        </w:trPr>
        <w:tc>
          <w:tcPr>
            <w:tcW w:w="1696" w:type="dxa"/>
            <w:vAlign w:val="center"/>
          </w:tcPr>
          <w:p w14:paraId="211C100C" w14:textId="77777777" w:rsidR="005D2CBA" w:rsidRPr="005D2CBA" w:rsidRDefault="005D2CBA" w:rsidP="005D2CBA">
            <w:pPr>
              <w:jc w:val="center"/>
              <w:rPr>
                <w:szCs w:val="21"/>
              </w:rPr>
            </w:pPr>
            <w:r w:rsidRPr="005D2CBA">
              <w:rPr>
                <w:szCs w:val="21"/>
              </w:rPr>
              <w:t>6</w:t>
            </w:r>
          </w:p>
        </w:tc>
        <w:tc>
          <w:tcPr>
            <w:tcW w:w="6600" w:type="dxa"/>
          </w:tcPr>
          <w:p w14:paraId="4CA05B60"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代表性引文</w:t>
            </w:r>
            <w:r w:rsidRPr="005D2CBA">
              <w:rPr>
                <w:rFonts w:ascii="Times New Roman" w:hAnsi="Times New Roman" w:cs="Times New Roman"/>
                <w:szCs w:val="21"/>
              </w:rPr>
              <w:t>1</w:t>
            </w:r>
            <w:r w:rsidRPr="005D2CBA">
              <w:rPr>
                <w:rFonts w:ascii="Times New Roman" w:hAnsi="Times New Roman" w:cs="Times New Roman"/>
                <w:szCs w:val="21"/>
              </w:rPr>
              <w:t>：</w:t>
            </w:r>
            <w:r w:rsidRPr="005D2CBA">
              <w:rPr>
                <w:rFonts w:ascii="Times New Roman" w:hAnsi="Times New Roman" w:cs="Times New Roman"/>
                <w:color w:val="222222"/>
                <w:szCs w:val="21"/>
                <w:shd w:val="clear" w:color="auto" w:fill="FFFFFF"/>
              </w:rPr>
              <w:t>Pérez T, Garcia G C, Eguiluz V M, et al. Effect of the topology and delayed interactions in neuronal networks synchronization[J]. PLoS One, 2011, 6(5): e19900.</w:t>
            </w:r>
            <w:r w:rsidRPr="005D2CBA">
              <w:rPr>
                <w:rFonts w:ascii="Times New Roman" w:hAnsi="Times New Roman" w:cs="Times New Roman"/>
                <w:szCs w:val="21"/>
              </w:rPr>
              <w:t xml:space="preserve"> </w:t>
            </w:r>
          </w:p>
        </w:tc>
      </w:tr>
      <w:tr w:rsidR="005D2CBA" w:rsidRPr="005D2CBA" w14:paraId="21D62563" w14:textId="77777777" w:rsidTr="0056428E">
        <w:trPr>
          <w:trHeight w:val="251"/>
        </w:trPr>
        <w:tc>
          <w:tcPr>
            <w:tcW w:w="1696" w:type="dxa"/>
            <w:vAlign w:val="center"/>
          </w:tcPr>
          <w:p w14:paraId="6FA9ED0F" w14:textId="77777777" w:rsidR="005D2CBA" w:rsidRPr="005D2CBA" w:rsidRDefault="005D2CBA" w:rsidP="005D2CBA">
            <w:pPr>
              <w:jc w:val="center"/>
              <w:rPr>
                <w:szCs w:val="21"/>
              </w:rPr>
            </w:pPr>
            <w:r w:rsidRPr="005D2CBA">
              <w:rPr>
                <w:szCs w:val="21"/>
              </w:rPr>
              <w:t>7</w:t>
            </w:r>
          </w:p>
        </w:tc>
        <w:tc>
          <w:tcPr>
            <w:tcW w:w="6600" w:type="dxa"/>
          </w:tcPr>
          <w:p w14:paraId="64F83A01"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代表性引文</w:t>
            </w:r>
            <w:r w:rsidRPr="005D2CBA">
              <w:rPr>
                <w:rFonts w:ascii="Times New Roman" w:hAnsi="Times New Roman" w:cs="Times New Roman"/>
                <w:szCs w:val="21"/>
              </w:rPr>
              <w:t>2</w:t>
            </w:r>
            <w:r w:rsidRPr="005D2CBA">
              <w:rPr>
                <w:rFonts w:ascii="Times New Roman" w:hAnsi="Times New Roman" w:cs="Times New Roman"/>
                <w:szCs w:val="21"/>
              </w:rPr>
              <w:t>：</w:t>
            </w:r>
            <w:r w:rsidRPr="005D2CBA">
              <w:rPr>
                <w:rFonts w:ascii="Times New Roman" w:hAnsi="Times New Roman" w:cs="Times New Roman"/>
                <w:color w:val="222222"/>
                <w:szCs w:val="21"/>
                <w:shd w:val="clear" w:color="auto" w:fill="FFFFFF"/>
              </w:rPr>
              <w:t>Yang X L, Senthilkumar D V, Kurths J. Impact of connection delays on noise-induced spatiotemporal patterns in neuronal networks[J]. Chaos, 2012, 22(4): 043150.</w:t>
            </w:r>
          </w:p>
        </w:tc>
      </w:tr>
      <w:tr w:rsidR="005D2CBA" w:rsidRPr="005D2CBA" w14:paraId="7AC06A85" w14:textId="77777777" w:rsidTr="0056428E">
        <w:trPr>
          <w:trHeight w:val="251"/>
        </w:trPr>
        <w:tc>
          <w:tcPr>
            <w:tcW w:w="1696" w:type="dxa"/>
            <w:vAlign w:val="center"/>
          </w:tcPr>
          <w:p w14:paraId="2F650575" w14:textId="77777777" w:rsidR="005D2CBA" w:rsidRPr="005D2CBA" w:rsidRDefault="005D2CBA" w:rsidP="005D2CBA">
            <w:pPr>
              <w:jc w:val="center"/>
              <w:rPr>
                <w:szCs w:val="21"/>
              </w:rPr>
            </w:pPr>
            <w:r w:rsidRPr="005D2CBA">
              <w:rPr>
                <w:szCs w:val="21"/>
              </w:rPr>
              <w:lastRenderedPageBreak/>
              <w:t>8</w:t>
            </w:r>
          </w:p>
        </w:tc>
        <w:tc>
          <w:tcPr>
            <w:tcW w:w="6600" w:type="dxa"/>
          </w:tcPr>
          <w:p w14:paraId="518F1FB6"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代表性引文</w:t>
            </w:r>
            <w:r w:rsidRPr="005D2CBA">
              <w:rPr>
                <w:rFonts w:ascii="Times New Roman" w:hAnsi="Times New Roman" w:cs="Times New Roman"/>
                <w:szCs w:val="21"/>
              </w:rPr>
              <w:t>3</w:t>
            </w:r>
            <w:r w:rsidRPr="005D2CBA">
              <w:rPr>
                <w:rFonts w:ascii="Times New Roman" w:hAnsi="Times New Roman" w:cs="Times New Roman"/>
                <w:szCs w:val="21"/>
              </w:rPr>
              <w:t>：</w:t>
            </w:r>
            <w:r w:rsidRPr="005D2CBA">
              <w:rPr>
                <w:rFonts w:ascii="Times New Roman" w:hAnsi="Times New Roman" w:cs="Times New Roman"/>
                <w:color w:val="222222"/>
                <w:szCs w:val="21"/>
                <w:shd w:val="clear" w:color="auto" w:fill="FFFFFF"/>
              </w:rPr>
              <w:t>Yang X L, Senthilkumar D V, Sun Z K, et al. Key role of time-delay and connection topology in shaping the dynamics of noisy genetic regulatory networks[J]. Chaos, 2011, 21(4): 047522.</w:t>
            </w:r>
          </w:p>
        </w:tc>
      </w:tr>
      <w:tr w:rsidR="005D2CBA" w:rsidRPr="005D2CBA" w14:paraId="624C16BC" w14:textId="77777777" w:rsidTr="0056428E">
        <w:trPr>
          <w:trHeight w:val="251"/>
        </w:trPr>
        <w:tc>
          <w:tcPr>
            <w:tcW w:w="1696" w:type="dxa"/>
            <w:vAlign w:val="center"/>
          </w:tcPr>
          <w:p w14:paraId="42C3759D" w14:textId="77777777" w:rsidR="005D2CBA" w:rsidRPr="005D2CBA" w:rsidRDefault="005D2CBA" w:rsidP="005D2CBA">
            <w:pPr>
              <w:jc w:val="center"/>
              <w:rPr>
                <w:szCs w:val="21"/>
              </w:rPr>
            </w:pPr>
            <w:r w:rsidRPr="005D2CBA">
              <w:rPr>
                <w:szCs w:val="21"/>
              </w:rPr>
              <w:t>9</w:t>
            </w:r>
          </w:p>
        </w:tc>
        <w:tc>
          <w:tcPr>
            <w:tcW w:w="6600" w:type="dxa"/>
          </w:tcPr>
          <w:p w14:paraId="5F83E744"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代表性引文</w:t>
            </w:r>
            <w:r w:rsidRPr="005D2CBA">
              <w:rPr>
                <w:rFonts w:ascii="Times New Roman" w:hAnsi="Times New Roman" w:cs="Times New Roman"/>
                <w:szCs w:val="21"/>
              </w:rPr>
              <w:t>4</w:t>
            </w:r>
            <w:r w:rsidRPr="005D2CBA">
              <w:rPr>
                <w:rFonts w:ascii="Times New Roman" w:hAnsi="Times New Roman" w:cs="Times New Roman"/>
                <w:szCs w:val="21"/>
              </w:rPr>
              <w:t>：</w:t>
            </w:r>
            <w:r w:rsidRPr="005D2CBA">
              <w:rPr>
                <w:rFonts w:ascii="Times New Roman" w:hAnsi="Times New Roman" w:cs="Times New Roman"/>
                <w:color w:val="222222"/>
                <w:szCs w:val="21"/>
                <w:shd w:val="clear" w:color="auto" w:fill="FFFFFF"/>
              </w:rPr>
              <w:t>Re C J, Batterman A I, Gerstner J R, et al. The molecular genetic interaction between circadian rhythms and susceptibility to seizures and epilepsy[J]. Frontiers in Neurology, 2020, 11: 520.</w:t>
            </w:r>
          </w:p>
        </w:tc>
      </w:tr>
      <w:tr w:rsidR="005D2CBA" w:rsidRPr="005D2CBA" w14:paraId="341D6924" w14:textId="77777777" w:rsidTr="0056428E">
        <w:trPr>
          <w:trHeight w:val="251"/>
        </w:trPr>
        <w:tc>
          <w:tcPr>
            <w:tcW w:w="1696" w:type="dxa"/>
            <w:vAlign w:val="center"/>
          </w:tcPr>
          <w:p w14:paraId="1C110DE1" w14:textId="77777777" w:rsidR="005D2CBA" w:rsidRPr="005D2CBA" w:rsidRDefault="005D2CBA" w:rsidP="005D2CBA">
            <w:pPr>
              <w:jc w:val="center"/>
              <w:rPr>
                <w:szCs w:val="21"/>
              </w:rPr>
            </w:pPr>
            <w:r w:rsidRPr="005D2CBA">
              <w:rPr>
                <w:szCs w:val="21"/>
              </w:rPr>
              <w:t>10</w:t>
            </w:r>
          </w:p>
        </w:tc>
        <w:tc>
          <w:tcPr>
            <w:tcW w:w="6600" w:type="dxa"/>
          </w:tcPr>
          <w:p w14:paraId="554E3393"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代表性引文</w:t>
            </w:r>
            <w:r w:rsidRPr="005D2CBA">
              <w:rPr>
                <w:rFonts w:ascii="Times New Roman" w:hAnsi="Times New Roman" w:cs="Times New Roman"/>
                <w:szCs w:val="21"/>
              </w:rPr>
              <w:t>5</w:t>
            </w:r>
            <w:r w:rsidRPr="005D2CBA">
              <w:rPr>
                <w:rFonts w:ascii="Times New Roman" w:hAnsi="Times New Roman" w:cs="Times New Roman"/>
                <w:szCs w:val="21"/>
              </w:rPr>
              <w:t>：</w:t>
            </w:r>
            <w:r w:rsidRPr="005D2CBA">
              <w:rPr>
                <w:rFonts w:ascii="Times New Roman" w:hAnsi="Times New Roman" w:cs="Times New Roman"/>
                <w:color w:val="222222"/>
                <w:szCs w:val="21"/>
                <w:shd w:val="clear" w:color="auto" w:fill="FFFFFF"/>
              </w:rPr>
              <w:t>Joshi H, Jha B K. 2D dynamic analysis of the disturbances in the calcium neuronal model and its implications in neurodegenerative disease. Cogn Neurodyn, 2022.</w:t>
            </w:r>
          </w:p>
        </w:tc>
      </w:tr>
      <w:tr w:rsidR="005D2CBA" w:rsidRPr="005D2CBA" w14:paraId="4EDE773E" w14:textId="77777777" w:rsidTr="0076522B">
        <w:trPr>
          <w:trHeight w:val="555"/>
        </w:trPr>
        <w:tc>
          <w:tcPr>
            <w:tcW w:w="1696" w:type="dxa"/>
            <w:vAlign w:val="center"/>
          </w:tcPr>
          <w:p w14:paraId="675762A4" w14:textId="77777777" w:rsidR="005D2CBA" w:rsidRPr="005D2CBA" w:rsidRDefault="005D2CBA" w:rsidP="005D2CBA">
            <w:pPr>
              <w:jc w:val="center"/>
              <w:rPr>
                <w:szCs w:val="21"/>
              </w:rPr>
            </w:pPr>
            <w:r w:rsidRPr="005D2CBA">
              <w:rPr>
                <w:szCs w:val="21"/>
              </w:rPr>
              <w:t>11</w:t>
            </w:r>
          </w:p>
        </w:tc>
        <w:tc>
          <w:tcPr>
            <w:tcW w:w="6600" w:type="dxa"/>
            <w:vAlign w:val="center"/>
          </w:tcPr>
          <w:p w14:paraId="1E70223E" w14:textId="77777777" w:rsidR="005D2CBA" w:rsidRPr="005D2CBA" w:rsidRDefault="005D2CBA" w:rsidP="0076522B">
            <w:pPr>
              <w:jc w:val="center"/>
              <w:rPr>
                <w:rFonts w:ascii="Times New Roman" w:hAnsi="Times New Roman" w:cs="Times New Roman"/>
                <w:szCs w:val="21"/>
              </w:rPr>
            </w:pPr>
            <w:r w:rsidRPr="005D2CBA">
              <w:rPr>
                <w:rFonts w:ascii="Times New Roman" w:hAnsi="Times New Roman" w:cs="Times New Roman"/>
                <w:szCs w:val="21"/>
              </w:rPr>
              <w:t>检索报告</w:t>
            </w:r>
          </w:p>
        </w:tc>
        <w:bookmarkStart w:id="0" w:name="_GoBack"/>
        <w:bookmarkEnd w:id="0"/>
      </w:tr>
      <w:tr w:rsidR="005D2CBA" w:rsidRPr="005D2CBA" w14:paraId="7C939826" w14:textId="77777777" w:rsidTr="0056428E">
        <w:trPr>
          <w:trHeight w:val="251"/>
        </w:trPr>
        <w:tc>
          <w:tcPr>
            <w:tcW w:w="1696" w:type="dxa"/>
            <w:vAlign w:val="center"/>
          </w:tcPr>
          <w:p w14:paraId="479173BE" w14:textId="77777777" w:rsidR="005D2CBA" w:rsidRPr="005D2CBA" w:rsidRDefault="005D2CBA" w:rsidP="005D2CBA">
            <w:pPr>
              <w:jc w:val="center"/>
              <w:rPr>
                <w:szCs w:val="21"/>
              </w:rPr>
            </w:pPr>
            <w:r w:rsidRPr="005D2CBA">
              <w:rPr>
                <w:rFonts w:hint="eastAsia"/>
                <w:szCs w:val="21"/>
              </w:rPr>
              <w:t>12</w:t>
            </w:r>
          </w:p>
        </w:tc>
        <w:tc>
          <w:tcPr>
            <w:tcW w:w="6600" w:type="dxa"/>
          </w:tcPr>
          <w:p w14:paraId="32122148" w14:textId="77777777" w:rsidR="005D2CBA" w:rsidRPr="005D2CBA" w:rsidRDefault="005D2CBA" w:rsidP="005D2CBA">
            <w:pPr>
              <w:rPr>
                <w:rFonts w:ascii="Times New Roman" w:hAnsi="Times New Roman" w:cs="Times New Roman"/>
                <w:szCs w:val="21"/>
              </w:rPr>
            </w:pPr>
            <w:r w:rsidRPr="005D2CBA">
              <w:rPr>
                <w:rFonts w:ascii="Times New Roman" w:hAnsi="Times New Roman" w:cs="Times New Roman"/>
                <w:szCs w:val="21"/>
              </w:rPr>
              <w:t>教育部自然科学奖，二等奖，神经元及其网络系统的放电活动、节律和集群行为的动力学研究，第二完成人，证书号：</w:t>
            </w:r>
            <w:r w:rsidRPr="005D2CBA">
              <w:rPr>
                <w:rFonts w:ascii="Times New Roman" w:hAnsi="Times New Roman" w:cs="Times New Roman"/>
                <w:szCs w:val="21"/>
              </w:rPr>
              <w:t>2012-074</w:t>
            </w:r>
            <w:r w:rsidRPr="005D2CBA">
              <w:rPr>
                <w:rFonts w:ascii="Times New Roman" w:hAnsi="Times New Roman" w:cs="Times New Roman"/>
                <w:szCs w:val="21"/>
              </w:rPr>
              <w:t>，</w:t>
            </w:r>
            <w:r w:rsidRPr="005D2CBA">
              <w:rPr>
                <w:rFonts w:ascii="Times New Roman" w:hAnsi="Times New Roman" w:cs="Times New Roman"/>
                <w:szCs w:val="21"/>
              </w:rPr>
              <w:t>2012</w:t>
            </w:r>
            <w:r w:rsidRPr="005D2CBA">
              <w:rPr>
                <w:rFonts w:ascii="Times New Roman" w:hAnsi="Times New Roman" w:cs="Times New Roman"/>
                <w:szCs w:val="21"/>
              </w:rPr>
              <w:t>年</w:t>
            </w:r>
          </w:p>
        </w:tc>
      </w:tr>
      <w:tr w:rsidR="005D2CBA" w:rsidRPr="005D2CBA" w14:paraId="3BD6A0A8" w14:textId="77777777" w:rsidTr="0056428E">
        <w:trPr>
          <w:trHeight w:val="251"/>
        </w:trPr>
        <w:tc>
          <w:tcPr>
            <w:tcW w:w="1696" w:type="dxa"/>
          </w:tcPr>
          <w:p w14:paraId="4540F792" w14:textId="77777777" w:rsidR="005D2CBA" w:rsidRPr="005D2CBA" w:rsidRDefault="005D2CBA" w:rsidP="005D2CBA">
            <w:pPr>
              <w:jc w:val="center"/>
              <w:rPr>
                <w:sz w:val="22"/>
              </w:rPr>
            </w:pPr>
          </w:p>
        </w:tc>
        <w:tc>
          <w:tcPr>
            <w:tcW w:w="6600" w:type="dxa"/>
          </w:tcPr>
          <w:p w14:paraId="686668FD" w14:textId="77777777" w:rsidR="005D2CBA" w:rsidRPr="005D2CBA" w:rsidRDefault="005D2CBA" w:rsidP="005D2CBA">
            <w:pPr>
              <w:rPr>
                <w:rFonts w:ascii="Times New Roman" w:hAnsi="Times New Roman" w:cs="Times New Roman"/>
                <w:szCs w:val="24"/>
              </w:rPr>
            </w:pPr>
          </w:p>
        </w:tc>
      </w:tr>
    </w:tbl>
    <w:p w14:paraId="37531B89" w14:textId="39FF3EE3" w:rsidR="0004554F" w:rsidRPr="0004554F" w:rsidRDefault="0004554F" w:rsidP="0076522B">
      <w:pPr>
        <w:pStyle w:val="a7"/>
        <w:numPr>
          <w:ilvl w:val="0"/>
          <w:numId w:val="1"/>
        </w:numPr>
        <w:ind w:firstLineChars="0"/>
        <w:rPr>
          <w:b/>
          <w:sz w:val="32"/>
          <w:szCs w:val="32"/>
        </w:rPr>
      </w:pPr>
      <w:r w:rsidRPr="0004554F">
        <w:rPr>
          <w:rFonts w:hint="eastAsia"/>
          <w:b/>
          <w:sz w:val="32"/>
          <w:szCs w:val="32"/>
        </w:rPr>
        <w:t>候选人及排序</w:t>
      </w:r>
    </w:p>
    <w:tbl>
      <w:tblPr>
        <w:tblW w:w="10915" w:type="dxa"/>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709"/>
        <w:gridCol w:w="851"/>
        <w:gridCol w:w="1134"/>
        <w:gridCol w:w="1984"/>
        <w:gridCol w:w="1985"/>
        <w:gridCol w:w="4252"/>
      </w:tblGrid>
      <w:tr w:rsidR="0004554F" w:rsidRPr="0004554F" w14:paraId="29F3C5F3" w14:textId="77777777" w:rsidTr="0056428E">
        <w:trPr>
          <w:trHeight w:val="397"/>
        </w:trPr>
        <w:tc>
          <w:tcPr>
            <w:tcW w:w="709" w:type="dxa"/>
            <w:vAlign w:val="center"/>
          </w:tcPr>
          <w:p w14:paraId="0A542646" w14:textId="77777777" w:rsidR="0004554F" w:rsidRPr="0004554F" w:rsidRDefault="0004554F" w:rsidP="0004554F">
            <w:pPr>
              <w:spacing w:line="240" w:lineRule="exact"/>
              <w:jc w:val="center"/>
              <w:rPr>
                <w:rFonts w:ascii="Times New Roman" w:eastAsia="宋体" w:hAnsi="Times New Roman" w:cs="宋体"/>
                <w:b/>
                <w:bCs/>
                <w:szCs w:val="24"/>
              </w:rPr>
            </w:pPr>
            <w:r w:rsidRPr="0004554F">
              <w:rPr>
                <w:rFonts w:ascii="Times New Roman" w:eastAsia="宋体" w:hAnsi="Times New Roman" w:cs="宋体" w:hint="eastAsia"/>
                <w:b/>
                <w:bCs/>
                <w:szCs w:val="24"/>
              </w:rPr>
              <w:t>排名</w:t>
            </w:r>
          </w:p>
        </w:tc>
        <w:tc>
          <w:tcPr>
            <w:tcW w:w="851" w:type="dxa"/>
            <w:vAlign w:val="center"/>
          </w:tcPr>
          <w:p w14:paraId="594CF431" w14:textId="77777777" w:rsidR="0004554F" w:rsidRPr="0004554F" w:rsidRDefault="0004554F" w:rsidP="0004554F">
            <w:pPr>
              <w:spacing w:line="240" w:lineRule="exact"/>
              <w:jc w:val="center"/>
              <w:rPr>
                <w:rFonts w:ascii="Times New Roman" w:eastAsia="宋体" w:hAnsi="Times New Roman" w:cs="宋体"/>
                <w:b/>
                <w:bCs/>
                <w:szCs w:val="24"/>
              </w:rPr>
            </w:pPr>
            <w:r w:rsidRPr="0004554F">
              <w:rPr>
                <w:rFonts w:ascii="Times New Roman" w:eastAsia="宋体" w:hAnsi="Times New Roman" w:cs="宋体" w:hint="eastAsia"/>
                <w:b/>
                <w:bCs/>
                <w:szCs w:val="24"/>
              </w:rPr>
              <w:t>姓名</w:t>
            </w:r>
          </w:p>
        </w:tc>
        <w:tc>
          <w:tcPr>
            <w:tcW w:w="1134" w:type="dxa"/>
            <w:vAlign w:val="center"/>
          </w:tcPr>
          <w:p w14:paraId="7840CE72" w14:textId="77777777" w:rsidR="0004554F" w:rsidRPr="0004554F" w:rsidRDefault="0004554F" w:rsidP="0004554F">
            <w:pPr>
              <w:spacing w:line="240" w:lineRule="exact"/>
              <w:jc w:val="center"/>
              <w:rPr>
                <w:rFonts w:ascii="Times New Roman" w:eastAsia="宋体" w:hAnsi="Times New Roman" w:cs="宋体"/>
                <w:b/>
                <w:bCs/>
                <w:szCs w:val="24"/>
              </w:rPr>
            </w:pPr>
            <w:r w:rsidRPr="0004554F">
              <w:rPr>
                <w:rFonts w:ascii="Times New Roman" w:eastAsia="宋体" w:hAnsi="Times New Roman" w:cs="宋体" w:hint="eastAsia"/>
                <w:b/>
                <w:bCs/>
                <w:szCs w:val="24"/>
              </w:rPr>
              <w:t>技术职称</w:t>
            </w:r>
          </w:p>
        </w:tc>
        <w:tc>
          <w:tcPr>
            <w:tcW w:w="1984" w:type="dxa"/>
            <w:vAlign w:val="center"/>
          </w:tcPr>
          <w:p w14:paraId="693CD2AA" w14:textId="77777777" w:rsidR="0004554F" w:rsidRPr="0004554F" w:rsidRDefault="0004554F" w:rsidP="0004554F">
            <w:pPr>
              <w:spacing w:line="240" w:lineRule="exact"/>
              <w:jc w:val="center"/>
              <w:rPr>
                <w:rFonts w:ascii="Times New Roman" w:eastAsia="宋体" w:hAnsi="Times New Roman" w:cs="宋体"/>
                <w:b/>
                <w:bCs/>
                <w:szCs w:val="24"/>
              </w:rPr>
            </w:pPr>
            <w:r w:rsidRPr="0004554F">
              <w:rPr>
                <w:rFonts w:ascii="Times New Roman" w:eastAsia="宋体" w:hAnsi="Times New Roman" w:cs="宋体" w:hint="eastAsia"/>
                <w:b/>
                <w:bCs/>
                <w:szCs w:val="24"/>
              </w:rPr>
              <w:t>工作单位</w:t>
            </w:r>
          </w:p>
        </w:tc>
        <w:tc>
          <w:tcPr>
            <w:tcW w:w="1985" w:type="dxa"/>
            <w:vAlign w:val="center"/>
          </w:tcPr>
          <w:p w14:paraId="5D6AA949" w14:textId="77777777" w:rsidR="0004554F" w:rsidRPr="0004554F" w:rsidRDefault="0004554F" w:rsidP="0004554F">
            <w:pPr>
              <w:spacing w:line="240" w:lineRule="exact"/>
              <w:jc w:val="center"/>
              <w:rPr>
                <w:rFonts w:ascii="Times New Roman" w:eastAsia="宋体" w:hAnsi="Times New Roman" w:cs="宋体"/>
                <w:b/>
                <w:bCs/>
                <w:szCs w:val="24"/>
              </w:rPr>
            </w:pPr>
            <w:r w:rsidRPr="0004554F">
              <w:rPr>
                <w:rFonts w:ascii="Times New Roman" w:eastAsia="宋体" w:hAnsi="Times New Roman" w:cs="宋体" w:hint="eastAsia"/>
                <w:b/>
                <w:bCs/>
                <w:szCs w:val="24"/>
              </w:rPr>
              <w:t>完成单位</w:t>
            </w:r>
          </w:p>
        </w:tc>
        <w:tc>
          <w:tcPr>
            <w:tcW w:w="4252" w:type="dxa"/>
            <w:vAlign w:val="center"/>
          </w:tcPr>
          <w:p w14:paraId="5FED3414" w14:textId="77777777" w:rsidR="0004554F" w:rsidRPr="0004554F" w:rsidRDefault="0004554F" w:rsidP="0004554F">
            <w:pPr>
              <w:spacing w:line="240" w:lineRule="exact"/>
              <w:jc w:val="center"/>
              <w:rPr>
                <w:rFonts w:ascii="Times New Roman" w:eastAsia="宋体" w:hAnsi="Times New Roman" w:cs="宋体"/>
                <w:b/>
                <w:bCs/>
                <w:szCs w:val="24"/>
              </w:rPr>
            </w:pPr>
            <w:r w:rsidRPr="0004554F">
              <w:rPr>
                <w:rFonts w:ascii="Times New Roman" w:eastAsia="宋体" w:hAnsi="Times New Roman" w:cs="宋体" w:hint="eastAsia"/>
                <w:b/>
                <w:bCs/>
                <w:szCs w:val="24"/>
              </w:rPr>
              <w:t>对本项目主要学术贡献</w:t>
            </w:r>
          </w:p>
        </w:tc>
      </w:tr>
      <w:tr w:rsidR="0004554F" w:rsidRPr="0004554F" w14:paraId="7C03BA9E" w14:textId="77777777" w:rsidTr="0056428E">
        <w:trPr>
          <w:trHeight w:val="397"/>
        </w:trPr>
        <w:tc>
          <w:tcPr>
            <w:tcW w:w="709" w:type="dxa"/>
            <w:vAlign w:val="center"/>
          </w:tcPr>
          <w:p w14:paraId="07FDB739"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1</w:t>
            </w:r>
          </w:p>
        </w:tc>
        <w:tc>
          <w:tcPr>
            <w:tcW w:w="851" w:type="dxa"/>
            <w:vAlign w:val="center"/>
          </w:tcPr>
          <w:p w14:paraId="2B6AC52C"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王青云</w:t>
            </w:r>
          </w:p>
        </w:tc>
        <w:tc>
          <w:tcPr>
            <w:tcW w:w="1134" w:type="dxa"/>
            <w:vAlign w:val="center"/>
          </w:tcPr>
          <w:p w14:paraId="3A1AFD0E"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教授</w:t>
            </w:r>
          </w:p>
        </w:tc>
        <w:tc>
          <w:tcPr>
            <w:tcW w:w="1984" w:type="dxa"/>
            <w:vAlign w:val="center"/>
          </w:tcPr>
          <w:p w14:paraId="386AD448"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北京航空航天大学</w:t>
            </w:r>
          </w:p>
        </w:tc>
        <w:tc>
          <w:tcPr>
            <w:tcW w:w="1985" w:type="dxa"/>
            <w:vAlign w:val="center"/>
          </w:tcPr>
          <w:p w14:paraId="755EB1F5"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北京航空航天大学</w:t>
            </w:r>
          </w:p>
        </w:tc>
        <w:tc>
          <w:tcPr>
            <w:tcW w:w="4252" w:type="dxa"/>
            <w:vAlign w:val="center"/>
          </w:tcPr>
          <w:p w14:paraId="4CDE021C" w14:textId="77777777" w:rsidR="0004554F" w:rsidRPr="0004554F" w:rsidRDefault="0004554F" w:rsidP="0004554F">
            <w:pPr>
              <w:spacing w:line="240" w:lineRule="exact"/>
              <w:rPr>
                <w:rFonts w:ascii="Times New Roman" w:eastAsia="宋体" w:hAnsi="Times New Roman" w:cs="宋体"/>
                <w:szCs w:val="24"/>
              </w:rPr>
            </w:pPr>
            <w:r w:rsidRPr="0004554F">
              <w:rPr>
                <w:rFonts w:ascii="Times New Roman" w:eastAsia="宋体" w:hAnsi="Times New Roman" w:cs="宋体" w:hint="eastAsia"/>
                <w:szCs w:val="24"/>
              </w:rPr>
              <w:t>项目总负责人和主要完成人，提出项目系统性研究思路及基础性研究方案，全面指导项目实施过程和难点攻关，对项目的整体研究架构进行顶层设计。是三项重要科学发现的主要提出者，尤其在揭示优化同步时滞对神经元固有周期的普适依赖规律，提出时滞与系统固有周期锁定的优化同步理论机制和时滞诱导共振现象方面有实质性贡献。是代表性论文</w:t>
            </w:r>
            <w:r w:rsidRPr="0004554F">
              <w:rPr>
                <w:rFonts w:ascii="Times New Roman" w:eastAsia="宋体" w:hAnsi="Times New Roman" w:cs="宋体" w:hint="eastAsia"/>
                <w:szCs w:val="24"/>
              </w:rPr>
              <w:t xml:space="preserve"> 1</w:t>
            </w:r>
            <w:r w:rsidRPr="0004554F">
              <w:rPr>
                <w:rFonts w:ascii="Times New Roman" w:eastAsia="宋体" w:hAnsi="Times New Roman" w:cs="宋体" w:hint="eastAsia"/>
                <w:szCs w:val="24"/>
              </w:rPr>
              <w:t>、</w:t>
            </w:r>
            <w:r w:rsidRPr="0004554F">
              <w:rPr>
                <w:rFonts w:ascii="Times New Roman" w:eastAsia="宋体" w:hAnsi="Times New Roman" w:cs="宋体" w:hint="eastAsia"/>
                <w:szCs w:val="24"/>
              </w:rPr>
              <w:t>2</w:t>
            </w:r>
            <w:r w:rsidRPr="0004554F">
              <w:rPr>
                <w:rFonts w:ascii="Times New Roman" w:eastAsia="宋体" w:hAnsi="Times New Roman" w:cs="宋体" w:hint="eastAsia"/>
                <w:szCs w:val="24"/>
              </w:rPr>
              <w:t>、</w:t>
            </w:r>
            <w:r w:rsidRPr="0004554F">
              <w:rPr>
                <w:rFonts w:ascii="Times New Roman" w:eastAsia="宋体" w:hAnsi="Times New Roman" w:cs="宋体" w:hint="eastAsia"/>
                <w:szCs w:val="24"/>
              </w:rPr>
              <w:t>3</w:t>
            </w:r>
            <w:r w:rsidRPr="0004554F">
              <w:rPr>
                <w:rFonts w:ascii="Times New Roman" w:eastAsia="宋体" w:hAnsi="Times New Roman" w:cs="宋体" w:hint="eastAsia"/>
                <w:szCs w:val="24"/>
              </w:rPr>
              <w:t>的第</w:t>
            </w:r>
            <w:r w:rsidRPr="0004554F">
              <w:rPr>
                <w:rFonts w:ascii="Times New Roman" w:eastAsia="宋体" w:hAnsi="Times New Roman" w:cs="宋体" w:hint="eastAsia"/>
                <w:szCs w:val="24"/>
              </w:rPr>
              <w:t>1</w:t>
            </w:r>
            <w:r w:rsidRPr="0004554F">
              <w:rPr>
                <w:rFonts w:ascii="Times New Roman" w:eastAsia="宋体" w:hAnsi="Times New Roman" w:cs="宋体" w:hint="eastAsia"/>
                <w:szCs w:val="24"/>
              </w:rPr>
              <w:t>作者和通讯作者，代表性论文</w:t>
            </w:r>
            <w:r w:rsidRPr="0004554F">
              <w:rPr>
                <w:rFonts w:ascii="Times New Roman" w:eastAsia="宋体" w:hAnsi="Times New Roman" w:cs="宋体" w:hint="eastAsia"/>
                <w:szCs w:val="24"/>
              </w:rPr>
              <w:t>4</w:t>
            </w:r>
            <w:r w:rsidRPr="0004554F">
              <w:rPr>
                <w:rFonts w:ascii="Times New Roman" w:eastAsia="宋体" w:hAnsi="Times New Roman" w:cs="宋体" w:hint="eastAsia"/>
                <w:szCs w:val="24"/>
              </w:rPr>
              <w:t>和</w:t>
            </w:r>
            <w:r w:rsidRPr="0004554F">
              <w:rPr>
                <w:rFonts w:ascii="Times New Roman" w:eastAsia="宋体" w:hAnsi="Times New Roman" w:cs="宋体" w:hint="eastAsia"/>
                <w:szCs w:val="24"/>
              </w:rPr>
              <w:t>5</w:t>
            </w:r>
            <w:r w:rsidRPr="0004554F">
              <w:rPr>
                <w:rFonts w:ascii="Times New Roman" w:eastAsia="宋体" w:hAnsi="Times New Roman" w:cs="宋体" w:hint="eastAsia"/>
                <w:szCs w:val="24"/>
              </w:rPr>
              <w:t>的通讯作者。</w:t>
            </w:r>
          </w:p>
        </w:tc>
      </w:tr>
      <w:tr w:rsidR="0004554F" w:rsidRPr="0004554F" w14:paraId="2C583228" w14:textId="77777777" w:rsidTr="0056428E">
        <w:trPr>
          <w:trHeight w:val="397"/>
        </w:trPr>
        <w:tc>
          <w:tcPr>
            <w:tcW w:w="709" w:type="dxa"/>
            <w:vAlign w:val="center"/>
          </w:tcPr>
          <w:p w14:paraId="361B466C"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2</w:t>
            </w:r>
          </w:p>
        </w:tc>
        <w:tc>
          <w:tcPr>
            <w:tcW w:w="851" w:type="dxa"/>
            <w:vAlign w:val="center"/>
          </w:tcPr>
          <w:p w14:paraId="4F695CFF"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樊登贵</w:t>
            </w:r>
          </w:p>
        </w:tc>
        <w:tc>
          <w:tcPr>
            <w:tcW w:w="1134" w:type="dxa"/>
            <w:vAlign w:val="center"/>
          </w:tcPr>
          <w:p w14:paraId="18219295"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副教授</w:t>
            </w:r>
          </w:p>
        </w:tc>
        <w:tc>
          <w:tcPr>
            <w:tcW w:w="1984" w:type="dxa"/>
            <w:vAlign w:val="center"/>
          </w:tcPr>
          <w:p w14:paraId="5B011FD7"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北京科技大学</w:t>
            </w:r>
          </w:p>
        </w:tc>
        <w:tc>
          <w:tcPr>
            <w:tcW w:w="1985" w:type="dxa"/>
            <w:vAlign w:val="center"/>
          </w:tcPr>
          <w:p w14:paraId="552F6068"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北京科技大学</w:t>
            </w:r>
          </w:p>
        </w:tc>
        <w:tc>
          <w:tcPr>
            <w:tcW w:w="4252" w:type="dxa"/>
            <w:vAlign w:val="center"/>
          </w:tcPr>
          <w:p w14:paraId="159265CD" w14:textId="77777777" w:rsidR="0004554F" w:rsidRPr="0004554F" w:rsidRDefault="0004554F" w:rsidP="0004554F">
            <w:pPr>
              <w:spacing w:line="240" w:lineRule="exact"/>
              <w:rPr>
                <w:rFonts w:ascii="Times New Roman" w:eastAsia="宋体" w:hAnsi="Times New Roman" w:cs="宋体"/>
                <w:szCs w:val="24"/>
              </w:rPr>
            </w:pPr>
            <w:r w:rsidRPr="0004554F">
              <w:rPr>
                <w:rFonts w:ascii="Times New Roman" w:eastAsia="宋体" w:hAnsi="Times New Roman" w:cs="宋体" w:hint="eastAsia"/>
                <w:szCs w:val="24"/>
              </w:rPr>
              <w:t>本项目主要完成人之一，参与了具体算法实验设计与理论分析等工作。对本项目的第二项主要发现点有实质性贡献，尤其在发现丘脑网状核对癫痫失神发作转迁的起搏器作用，癫痫失神发作转迁的多稳态共存理论等方面有重要贡献。是代表性论文</w:t>
            </w:r>
            <w:r w:rsidRPr="0004554F">
              <w:rPr>
                <w:rFonts w:ascii="Times New Roman" w:eastAsia="宋体" w:hAnsi="Times New Roman" w:cs="宋体" w:hint="eastAsia"/>
                <w:szCs w:val="24"/>
              </w:rPr>
              <w:t xml:space="preserve">4 </w:t>
            </w:r>
            <w:r w:rsidRPr="0004554F">
              <w:rPr>
                <w:rFonts w:ascii="Times New Roman" w:eastAsia="宋体" w:hAnsi="Times New Roman" w:cs="宋体" w:hint="eastAsia"/>
                <w:szCs w:val="24"/>
              </w:rPr>
              <w:t>的第</w:t>
            </w:r>
            <w:r w:rsidRPr="0004554F">
              <w:rPr>
                <w:rFonts w:ascii="Times New Roman" w:eastAsia="宋体" w:hAnsi="Times New Roman" w:cs="宋体" w:hint="eastAsia"/>
                <w:szCs w:val="24"/>
              </w:rPr>
              <w:t xml:space="preserve">1 </w:t>
            </w:r>
            <w:r w:rsidRPr="0004554F">
              <w:rPr>
                <w:rFonts w:ascii="Times New Roman" w:eastAsia="宋体" w:hAnsi="Times New Roman" w:cs="宋体" w:hint="eastAsia"/>
                <w:szCs w:val="24"/>
              </w:rPr>
              <w:t>作者。</w:t>
            </w:r>
          </w:p>
        </w:tc>
      </w:tr>
      <w:tr w:rsidR="0004554F" w:rsidRPr="0004554F" w14:paraId="7E834D8A" w14:textId="77777777" w:rsidTr="0056428E">
        <w:trPr>
          <w:trHeight w:val="397"/>
        </w:trPr>
        <w:tc>
          <w:tcPr>
            <w:tcW w:w="709" w:type="dxa"/>
            <w:vAlign w:val="center"/>
          </w:tcPr>
          <w:p w14:paraId="4E88E359"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3</w:t>
            </w:r>
          </w:p>
        </w:tc>
        <w:tc>
          <w:tcPr>
            <w:tcW w:w="851" w:type="dxa"/>
            <w:vAlign w:val="center"/>
          </w:tcPr>
          <w:p w14:paraId="7486BDB9"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szCs w:val="24"/>
              </w:rPr>
              <w:t>于颖</w:t>
            </w:r>
          </w:p>
        </w:tc>
        <w:tc>
          <w:tcPr>
            <w:tcW w:w="1134" w:type="dxa"/>
            <w:vAlign w:val="center"/>
          </w:tcPr>
          <w:p w14:paraId="70294DBA" w14:textId="2FC94C55" w:rsidR="0004554F" w:rsidRPr="0004554F" w:rsidRDefault="0004554F" w:rsidP="0004554F">
            <w:pPr>
              <w:spacing w:line="240" w:lineRule="exact"/>
              <w:jc w:val="center"/>
              <w:rPr>
                <w:rFonts w:ascii="Times New Roman" w:eastAsia="宋体" w:hAnsi="Times New Roman" w:cs="宋体"/>
                <w:szCs w:val="24"/>
              </w:rPr>
            </w:pPr>
            <w:r>
              <w:rPr>
                <w:rFonts w:ascii="Times New Roman" w:eastAsia="宋体" w:hAnsi="Times New Roman" w:cs="宋体" w:hint="eastAsia"/>
                <w:szCs w:val="24"/>
              </w:rPr>
              <w:t>副教授</w:t>
            </w:r>
          </w:p>
        </w:tc>
        <w:tc>
          <w:tcPr>
            <w:tcW w:w="1984" w:type="dxa"/>
            <w:vAlign w:val="center"/>
          </w:tcPr>
          <w:p w14:paraId="7B97CB95"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北京航空航天大学</w:t>
            </w:r>
          </w:p>
        </w:tc>
        <w:tc>
          <w:tcPr>
            <w:tcW w:w="1985" w:type="dxa"/>
            <w:vAlign w:val="center"/>
          </w:tcPr>
          <w:p w14:paraId="096A0C71"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北京航空航天大学</w:t>
            </w:r>
          </w:p>
        </w:tc>
        <w:tc>
          <w:tcPr>
            <w:tcW w:w="4252" w:type="dxa"/>
            <w:vAlign w:val="center"/>
          </w:tcPr>
          <w:p w14:paraId="446C0186" w14:textId="77777777" w:rsidR="0004554F" w:rsidRPr="0004554F" w:rsidRDefault="0004554F" w:rsidP="0004554F">
            <w:pPr>
              <w:spacing w:line="240" w:lineRule="exact"/>
              <w:rPr>
                <w:rFonts w:ascii="Times New Roman" w:eastAsia="宋体" w:hAnsi="Times New Roman" w:cs="宋体"/>
                <w:szCs w:val="24"/>
              </w:rPr>
            </w:pPr>
            <w:r w:rsidRPr="0004554F">
              <w:rPr>
                <w:rFonts w:ascii="Times New Roman" w:eastAsia="宋体" w:hAnsi="Times New Roman" w:cs="宋体" w:hint="eastAsia"/>
                <w:szCs w:val="24"/>
              </w:rPr>
              <w:t>本项目主要完成人之一，参与了具体算法实验设计与理论分析等工作。在探究帕金森症动力学行为机制与神经调控方法方面有重要贡献。是代表性论文</w:t>
            </w:r>
            <w:r w:rsidRPr="0004554F">
              <w:rPr>
                <w:rFonts w:ascii="Times New Roman" w:eastAsia="宋体" w:hAnsi="Times New Roman" w:cs="宋体" w:hint="eastAsia"/>
                <w:szCs w:val="24"/>
              </w:rPr>
              <w:t>5</w:t>
            </w:r>
            <w:r w:rsidRPr="0004554F">
              <w:rPr>
                <w:rFonts w:ascii="Times New Roman" w:eastAsia="宋体" w:hAnsi="Times New Roman" w:cs="宋体" w:hint="eastAsia"/>
                <w:szCs w:val="24"/>
              </w:rPr>
              <w:t>的第</w:t>
            </w:r>
            <w:r w:rsidRPr="0004554F">
              <w:rPr>
                <w:rFonts w:ascii="Times New Roman" w:eastAsia="宋体" w:hAnsi="Times New Roman" w:cs="宋体" w:hint="eastAsia"/>
                <w:szCs w:val="24"/>
              </w:rPr>
              <w:t>1</w:t>
            </w:r>
            <w:r w:rsidRPr="0004554F">
              <w:rPr>
                <w:rFonts w:ascii="Times New Roman" w:eastAsia="宋体" w:hAnsi="Times New Roman" w:cs="宋体" w:hint="eastAsia"/>
                <w:szCs w:val="24"/>
              </w:rPr>
              <w:t>作者。</w:t>
            </w:r>
          </w:p>
        </w:tc>
      </w:tr>
      <w:tr w:rsidR="0004554F" w:rsidRPr="0004554F" w14:paraId="2F7377C4" w14:textId="77777777" w:rsidTr="0056428E">
        <w:trPr>
          <w:trHeight w:val="397"/>
        </w:trPr>
        <w:tc>
          <w:tcPr>
            <w:tcW w:w="709" w:type="dxa"/>
            <w:vAlign w:val="center"/>
          </w:tcPr>
          <w:p w14:paraId="0E429B80"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4</w:t>
            </w:r>
          </w:p>
        </w:tc>
        <w:tc>
          <w:tcPr>
            <w:tcW w:w="851" w:type="dxa"/>
            <w:vAlign w:val="center"/>
          </w:tcPr>
          <w:p w14:paraId="2C54346D"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szCs w:val="24"/>
              </w:rPr>
              <w:t>韩芳</w:t>
            </w:r>
          </w:p>
        </w:tc>
        <w:tc>
          <w:tcPr>
            <w:tcW w:w="1134" w:type="dxa"/>
            <w:vAlign w:val="center"/>
          </w:tcPr>
          <w:p w14:paraId="356BF28B"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教授</w:t>
            </w:r>
          </w:p>
        </w:tc>
        <w:tc>
          <w:tcPr>
            <w:tcW w:w="1984" w:type="dxa"/>
            <w:vAlign w:val="center"/>
          </w:tcPr>
          <w:p w14:paraId="09449A23"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东华大学</w:t>
            </w:r>
          </w:p>
        </w:tc>
        <w:tc>
          <w:tcPr>
            <w:tcW w:w="1985" w:type="dxa"/>
            <w:vAlign w:val="center"/>
          </w:tcPr>
          <w:p w14:paraId="27D9E9D0" w14:textId="77777777" w:rsidR="0004554F" w:rsidRPr="0004554F" w:rsidRDefault="0004554F" w:rsidP="0004554F">
            <w:pPr>
              <w:spacing w:line="240" w:lineRule="exact"/>
              <w:jc w:val="center"/>
              <w:rPr>
                <w:rFonts w:ascii="Times New Roman" w:eastAsia="宋体" w:hAnsi="Times New Roman" w:cs="宋体"/>
                <w:szCs w:val="24"/>
              </w:rPr>
            </w:pPr>
            <w:r w:rsidRPr="0004554F">
              <w:rPr>
                <w:rFonts w:ascii="Times New Roman" w:eastAsia="宋体" w:hAnsi="Times New Roman" w:cs="宋体" w:hint="eastAsia"/>
                <w:szCs w:val="24"/>
              </w:rPr>
              <w:t>东华大学</w:t>
            </w:r>
          </w:p>
        </w:tc>
        <w:tc>
          <w:tcPr>
            <w:tcW w:w="4252" w:type="dxa"/>
            <w:vAlign w:val="center"/>
          </w:tcPr>
          <w:p w14:paraId="6DEB93C5" w14:textId="77777777" w:rsidR="0004554F" w:rsidRPr="0004554F" w:rsidRDefault="0004554F" w:rsidP="0004554F">
            <w:pPr>
              <w:spacing w:line="240" w:lineRule="exact"/>
              <w:rPr>
                <w:rFonts w:ascii="Times New Roman" w:eastAsia="宋体" w:hAnsi="Times New Roman" w:cs="宋体"/>
                <w:szCs w:val="24"/>
              </w:rPr>
            </w:pPr>
            <w:r w:rsidRPr="0004554F">
              <w:rPr>
                <w:rFonts w:ascii="Times New Roman" w:eastAsia="宋体" w:hAnsi="Times New Roman" w:cs="宋体" w:hint="eastAsia"/>
                <w:szCs w:val="24"/>
              </w:rPr>
              <w:t>本项目主要完成人之一，参与了具体算法实验设计与理论分析等工作。对本项目的</w:t>
            </w:r>
          </w:p>
          <w:p w14:paraId="0190EA26" w14:textId="77777777" w:rsidR="0004554F" w:rsidRPr="0004554F" w:rsidRDefault="0004554F" w:rsidP="0004554F">
            <w:pPr>
              <w:spacing w:line="240" w:lineRule="exact"/>
              <w:rPr>
                <w:rFonts w:ascii="Times New Roman" w:eastAsia="宋体" w:hAnsi="Times New Roman" w:cs="宋体"/>
                <w:szCs w:val="24"/>
              </w:rPr>
            </w:pPr>
            <w:r w:rsidRPr="0004554F">
              <w:rPr>
                <w:rFonts w:ascii="Times New Roman" w:eastAsia="宋体" w:hAnsi="Times New Roman" w:cs="宋体" w:hint="eastAsia"/>
                <w:szCs w:val="24"/>
              </w:rPr>
              <w:t>第三项主要发现点有实质性贡献。是代表性论文</w:t>
            </w:r>
            <w:r w:rsidRPr="0004554F">
              <w:rPr>
                <w:rFonts w:ascii="Times New Roman" w:eastAsia="宋体" w:hAnsi="Times New Roman" w:cs="宋体" w:hint="eastAsia"/>
                <w:szCs w:val="24"/>
              </w:rPr>
              <w:t>5</w:t>
            </w:r>
            <w:r w:rsidRPr="0004554F">
              <w:rPr>
                <w:rFonts w:ascii="Times New Roman" w:eastAsia="宋体" w:hAnsi="Times New Roman" w:cs="宋体" w:hint="eastAsia"/>
                <w:szCs w:val="24"/>
              </w:rPr>
              <w:t>的第</w:t>
            </w:r>
            <w:r w:rsidRPr="0004554F">
              <w:rPr>
                <w:rFonts w:ascii="Times New Roman" w:eastAsia="宋体" w:hAnsi="Times New Roman" w:cs="宋体" w:hint="eastAsia"/>
                <w:szCs w:val="24"/>
              </w:rPr>
              <w:t>2</w:t>
            </w:r>
            <w:r w:rsidRPr="0004554F">
              <w:rPr>
                <w:rFonts w:ascii="Times New Roman" w:eastAsia="宋体" w:hAnsi="Times New Roman" w:cs="宋体" w:hint="eastAsia"/>
                <w:szCs w:val="24"/>
              </w:rPr>
              <w:t>作者和通讯作者。</w:t>
            </w:r>
          </w:p>
        </w:tc>
      </w:tr>
    </w:tbl>
    <w:p w14:paraId="7BC66A60" w14:textId="77777777" w:rsidR="0004554F" w:rsidRPr="0004554F" w:rsidRDefault="0004554F" w:rsidP="0004554F">
      <w:pPr>
        <w:rPr>
          <w:sz w:val="28"/>
          <w:szCs w:val="28"/>
        </w:rPr>
      </w:pPr>
    </w:p>
    <w:p w14:paraId="05EBD7DB" w14:textId="2FEC3831" w:rsidR="0004554F" w:rsidRPr="0004554F" w:rsidRDefault="0004554F" w:rsidP="0076522B">
      <w:pPr>
        <w:pStyle w:val="a7"/>
        <w:numPr>
          <w:ilvl w:val="0"/>
          <w:numId w:val="1"/>
        </w:numPr>
        <w:ind w:firstLineChars="0"/>
        <w:rPr>
          <w:b/>
          <w:sz w:val="32"/>
          <w:szCs w:val="32"/>
        </w:rPr>
      </w:pPr>
      <w:r w:rsidRPr="0004554F">
        <w:rPr>
          <w:rFonts w:hint="eastAsia"/>
          <w:b/>
          <w:sz w:val="32"/>
          <w:szCs w:val="32"/>
        </w:rPr>
        <w:t>候选单位及排序</w:t>
      </w:r>
    </w:p>
    <w:p w14:paraId="32FA2096" w14:textId="1692C503" w:rsidR="0092743D" w:rsidRPr="005D2CBA" w:rsidRDefault="0004554F" w:rsidP="00521EBB">
      <w:pPr>
        <w:rPr>
          <w:sz w:val="32"/>
          <w:szCs w:val="32"/>
        </w:rPr>
      </w:pPr>
      <w:r w:rsidRPr="0004554F">
        <w:rPr>
          <w:b/>
          <w:sz w:val="28"/>
          <w:szCs w:val="28"/>
        </w:rPr>
        <w:t xml:space="preserve">1. </w:t>
      </w:r>
      <w:r w:rsidRPr="0004554F">
        <w:rPr>
          <w:b/>
          <w:sz w:val="28"/>
          <w:szCs w:val="28"/>
        </w:rPr>
        <w:t>北京航空航天大学，</w:t>
      </w:r>
      <w:r w:rsidRPr="0004554F">
        <w:rPr>
          <w:b/>
          <w:sz w:val="28"/>
          <w:szCs w:val="28"/>
        </w:rPr>
        <w:t xml:space="preserve">2. </w:t>
      </w:r>
      <w:r w:rsidRPr="0004554F">
        <w:rPr>
          <w:b/>
          <w:sz w:val="28"/>
          <w:szCs w:val="28"/>
        </w:rPr>
        <w:t>北京科技大学，</w:t>
      </w:r>
      <w:r w:rsidRPr="0004554F">
        <w:rPr>
          <w:rFonts w:hint="eastAsia"/>
          <w:b/>
          <w:sz w:val="28"/>
          <w:szCs w:val="28"/>
        </w:rPr>
        <w:t>3</w:t>
      </w:r>
      <w:r w:rsidRPr="0004554F">
        <w:rPr>
          <w:b/>
          <w:sz w:val="28"/>
          <w:szCs w:val="28"/>
        </w:rPr>
        <w:t xml:space="preserve">. </w:t>
      </w:r>
      <w:r w:rsidRPr="0004554F">
        <w:rPr>
          <w:b/>
          <w:sz w:val="28"/>
          <w:szCs w:val="28"/>
        </w:rPr>
        <w:t>东华大学</w:t>
      </w:r>
    </w:p>
    <w:sectPr w:rsidR="0092743D" w:rsidRPr="005D2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B79D" w14:textId="77777777" w:rsidR="004F3E91" w:rsidRDefault="004F3E91" w:rsidP="00C91679">
      <w:r>
        <w:separator/>
      </w:r>
    </w:p>
  </w:endnote>
  <w:endnote w:type="continuationSeparator" w:id="0">
    <w:p w14:paraId="77A0491F" w14:textId="77777777" w:rsidR="004F3E91" w:rsidRDefault="004F3E91" w:rsidP="00C9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JhengHei Light"/>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AC410" w14:textId="77777777" w:rsidR="004F3E91" w:rsidRDefault="004F3E91" w:rsidP="00C91679">
      <w:r>
        <w:separator/>
      </w:r>
    </w:p>
  </w:footnote>
  <w:footnote w:type="continuationSeparator" w:id="0">
    <w:p w14:paraId="0BFE36CB" w14:textId="77777777" w:rsidR="004F3E91" w:rsidRDefault="004F3E91" w:rsidP="00C91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4774A"/>
    <w:multiLevelType w:val="multilevel"/>
    <w:tmpl w:val="47C4774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tDA3NDAwsDQ3tjRX0lEKTi0uzszPAykwqgUAXnglwiwAAAA="/>
  </w:docVars>
  <w:rsids>
    <w:rsidRoot w:val="00FF44D7"/>
    <w:rsid w:val="0004554F"/>
    <w:rsid w:val="001B7863"/>
    <w:rsid w:val="001D3253"/>
    <w:rsid w:val="003412FA"/>
    <w:rsid w:val="003647C0"/>
    <w:rsid w:val="003F5A45"/>
    <w:rsid w:val="004651B7"/>
    <w:rsid w:val="004F3E91"/>
    <w:rsid w:val="00521EBB"/>
    <w:rsid w:val="005D2CBA"/>
    <w:rsid w:val="0076522B"/>
    <w:rsid w:val="00857018"/>
    <w:rsid w:val="008C4BEB"/>
    <w:rsid w:val="0092743D"/>
    <w:rsid w:val="00962174"/>
    <w:rsid w:val="0098412D"/>
    <w:rsid w:val="00997AD6"/>
    <w:rsid w:val="00A6511A"/>
    <w:rsid w:val="00A82161"/>
    <w:rsid w:val="00B977B9"/>
    <w:rsid w:val="00BA2E28"/>
    <w:rsid w:val="00C11A5F"/>
    <w:rsid w:val="00C53397"/>
    <w:rsid w:val="00C91679"/>
    <w:rsid w:val="00CA2DB1"/>
    <w:rsid w:val="00CB6ECE"/>
    <w:rsid w:val="00DC3653"/>
    <w:rsid w:val="00DF445B"/>
    <w:rsid w:val="00E90F0E"/>
    <w:rsid w:val="00FF44D7"/>
    <w:rsid w:val="049C6C65"/>
    <w:rsid w:val="0CFB3750"/>
    <w:rsid w:val="0DFA5DA4"/>
    <w:rsid w:val="0E0A043F"/>
    <w:rsid w:val="153A4830"/>
    <w:rsid w:val="15EE3BAE"/>
    <w:rsid w:val="199C5E7D"/>
    <w:rsid w:val="1C446772"/>
    <w:rsid w:val="1D8B6AAE"/>
    <w:rsid w:val="1DC73B22"/>
    <w:rsid w:val="1E0F3BE5"/>
    <w:rsid w:val="1E671946"/>
    <w:rsid w:val="1FEE4E6D"/>
    <w:rsid w:val="202306F5"/>
    <w:rsid w:val="20E03C07"/>
    <w:rsid w:val="21A5035E"/>
    <w:rsid w:val="229A29C2"/>
    <w:rsid w:val="22BF1FB3"/>
    <w:rsid w:val="24CB6E9E"/>
    <w:rsid w:val="26226159"/>
    <w:rsid w:val="29C443F2"/>
    <w:rsid w:val="2D88483E"/>
    <w:rsid w:val="2E666AE3"/>
    <w:rsid w:val="39F53658"/>
    <w:rsid w:val="3A691077"/>
    <w:rsid w:val="3B531340"/>
    <w:rsid w:val="3C5E17D2"/>
    <w:rsid w:val="3D5619CA"/>
    <w:rsid w:val="3D6C6957"/>
    <w:rsid w:val="3FB7003B"/>
    <w:rsid w:val="400527DF"/>
    <w:rsid w:val="410C74ED"/>
    <w:rsid w:val="412813DE"/>
    <w:rsid w:val="47250412"/>
    <w:rsid w:val="4826114C"/>
    <w:rsid w:val="493E2BBB"/>
    <w:rsid w:val="494E6F79"/>
    <w:rsid w:val="49BD7EC4"/>
    <w:rsid w:val="538F7C1B"/>
    <w:rsid w:val="56D51B6A"/>
    <w:rsid w:val="5B49158A"/>
    <w:rsid w:val="5B4D7F61"/>
    <w:rsid w:val="5E8F2EBF"/>
    <w:rsid w:val="60460B57"/>
    <w:rsid w:val="6116228B"/>
    <w:rsid w:val="65B80FDE"/>
    <w:rsid w:val="65E22351"/>
    <w:rsid w:val="670F50D9"/>
    <w:rsid w:val="671E2E7D"/>
    <w:rsid w:val="68414FAF"/>
    <w:rsid w:val="6C3F53C2"/>
    <w:rsid w:val="7174399F"/>
    <w:rsid w:val="718C3817"/>
    <w:rsid w:val="73F53727"/>
    <w:rsid w:val="78D131EF"/>
    <w:rsid w:val="78D820A9"/>
    <w:rsid w:val="7A4A515F"/>
    <w:rsid w:val="7C6C4B1F"/>
    <w:rsid w:val="7C713EE0"/>
    <w:rsid w:val="7C9846AD"/>
    <w:rsid w:val="7D5418C6"/>
    <w:rsid w:val="7EB340F2"/>
    <w:rsid w:val="7ECB3431"/>
    <w:rsid w:val="7F79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D13F0"/>
  <w15:docId w15:val="{96897844-5522-4867-BE00-9D4C42E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character" w:styleId="a6">
    <w:name w:val="Hyperlink"/>
    <w:basedOn w:val="a0"/>
    <w:rPr>
      <w:color w:val="0000FF"/>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5">
    <w:name w:val="15"/>
    <w:basedOn w:val="a0"/>
    <w:qFormat/>
    <w:rPr>
      <w:rFonts w:ascii="Calibri" w:hAnsi="Calibri" w:cs="Calibri" w:hint="default"/>
      <w:color w:val="0000FF"/>
      <w:u w:val="single"/>
    </w:rPr>
  </w:style>
  <w:style w:type="character" w:customStyle="1" w:styleId="10">
    <w:name w:val="10"/>
    <w:basedOn w:val="a0"/>
    <w:qFormat/>
    <w:rPr>
      <w:rFonts w:ascii="Calibri" w:hAnsi="Calibri" w:cs="Calibri" w:hint="default"/>
    </w:rPr>
  </w:style>
  <w:style w:type="table" w:styleId="a8">
    <w:name w:val="Table Grid"/>
    <w:basedOn w:val="a1"/>
    <w:uiPriority w:val="39"/>
    <w:qFormat/>
    <w:rsid w:val="005D2CBA"/>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482</Words>
  <Characters>2752</Characters>
  <Application>Microsoft Office Word</Application>
  <DocSecurity>0</DocSecurity>
  <Lines>22</Lines>
  <Paragraphs>6</Paragraphs>
  <ScaleCrop>false</ScaleCrop>
  <Company>Microsoft</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科技处</dc:creator>
  <cp:lastModifiedBy>webuser</cp:lastModifiedBy>
  <cp:revision>7</cp:revision>
  <dcterms:created xsi:type="dcterms:W3CDTF">2023-09-07T02:57:00Z</dcterms:created>
  <dcterms:modified xsi:type="dcterms:W3CDTF">2023-09-07T07:04:00Z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8BC4DDBB54634FDD9D5BBA9E762FB1DF</vt:lpwstr>
  </property>
</Properties>
</file>