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43D" w:rsidRDefault="00E90F0E">
      <w:pPr>
        <w:jc w:val="center"/>
        <w:rPr>
          <w:rFonts w:ascii="方正小标宋简体" w:eastAsia="方正小标宋简体"/>
          <w:sz w:val="44"/>
          <w:szCs w:val="44"/>
        </w:rPr>
      </w:pPr>
      <w:r>
        <w:rPr>
          <w:rFonts w:ascii="方正小标宋简体" w:eastAsia="方正小标宋简体" w:hint="eastAsia"/>
          <w:sz w:val="44"/>
          <w:szCs w:val="44"/>
        </w:rPr>
        <w:t>202</w:t>
      </w:r>
      <w:r>
        <w:rPr>
          <w:rFonts w:ascii="方正小标宋简体" w:eastAsia="方正小标宋简体"/>
          <w:sz w:val="44"/>
          <w:szCs w:val="44"/>
        </w:rPr>
        <w:t>2</w:t>
      </w:r>
      <w:r>
        <w:rPr>
          <w:rFonts w:ascii="方正小标宋简体" w:eastAsia="方正小标宋简体" w:hint="eastAsia"/>
          <w:sz w:val="44"/>
          <w:szCs w:val="44"/>
        </w:rPr>
        <w:t>年度陕西高等学校科学技术奖</w:t>
      </w:r>
    </w:p>
    <w:p w:rsidR="0092743D" w:rsidRDefault="00C91679">
      <w:pPr>
        <w:jc w:val="center"/>
        <w:rPr>
          <w:rFonts w:ascii="方正小标宋简体" w:eastAsia="方正小标宋简体"/>
          <w:sz w:val="44"/>
          <w:szCs w:val="44"/>
        </w:rPr>
      </w:pPr>
      <w:r>
        <w:rPr>
          <w:rFonts w:ascii="方正小标宋简体" w:eastAsia="方正小标宋简体" w:hint="eastAsia"/>
          <w:sz w:val="44"/>
          <w:szCs w:val="44"/>
        </w:rPr>
        <w:t>公示信息</w:t>
      </w:r>
    </w:p>
    <w:p w:rsidR="0092743D" w:rsidRDefault="00E90F0E">
      <w:pPr>
        <w:pStyle w:val="a9"/>
        <w:numPr>
          <w:ilvl w:val="0"/>
          <w:numId w:val="1"/>
        </w:numPr>
        <w:ind w:firstLineChars="0"/>
        <w:rPr>
          <w:sz w:val="32"/>
          <w:szCs w:val="32"/>
        </w:rPr>
      </w:pPr>
      <w:r>
        <w:rPr>
          <w:rFonts w:hint="eastAsia"/>
          <w:b/>
          <w:sz w:val="32"/>
          <w:szCs w:val="32"/>
        </w:rPr>
        <w:t>项目名称</w:t>
      </w:r>
      <w:r>
        <w:rPr>
          <w:rFonts w:hint="eastAsia"/>
          <w:sz w:val="32"/>
          <w:szCs w:val="32"/>
        </w:rPr>
        <w:t>：</w:t>
      </w:r>
      <w:bookmarkStart w:id="0" w:name="_GoBack"/>
      <w:r>
        <w:rPr>
          <w:rFonts w:hint="eastAsia"/>
          <w:sz w:val="32"/>
          <w:szCs w:val="32"/>
        </w:rPr>
        <w:t>非线性方程的数值方法</w:t>
      </w:r>
    </w:p>
    <w:bookmarkEnd w:id="0"/>
    <w:p w:rsidR="0092743D" w:rsidRDefault="00E90F0E">
      <w:pPr>
        <w:pStyle w:val="a9"/>
        <w:numPr>
          <w:ilvl w:val="0"/>
          <w:numId w:val="1"/>
        </w:numPr>
        <w:ind w:firstLineChars="0"/>
        <w:rPr>
          <w:sz w:val="32"/>
          <w:szCs w:val="32"/>
        </w:rPr>
      </w:pPr>
      <w:r>
        <w:rPr>
          <w:b/>
          <w:sz w:val="32"/>
          <w:szCs w:val="32"/>
        </w:rPr>
        <w:t>成果类型</w:t>
      </w:r>
      <w:r>
        <w:rPr>
          <w:rFonts w:hint="eastAsia"/>
          <w:sz w:val="32"/>
          <w:szCs w:val="32"/>
        </w:rPr>
        <w:t>：基础研究、应用基础研究类</w:t>
      </w:r>
    </w:p>
    <w:p w:rsidR="0092743D" w:rsidRDefault="00E90F0E">
      <w:pPr>
        <w:pStyle w:val="a9"/>
        <w:numPr>
          <w:ilvl w:val="0"/>
          <w:numId w:val="1"/>
        </w:numPr>
        <w:ind w:firstLineChars="0"/>
        <w:rPr>
          <w:rFonts w:asciiTheme="minorEastAsia" w:hAnsiTheme="minorEastAsia" w:cstheme="minorEastAsia"/>
          <w:sz w:val="32"/>
          <w:szCs w:val="32"/>
        </w:rPr>
      </w:pPr>
      <w:r>
        <w:rPr>
          <w:b/>
          <w:sz w:val="32"/>
          <w:szCs w:val="32"/>
        </w:rPr>
        <w:t>主要完成人</w:t>
      </w:r>
      <w:r>
        <w:rPr>
          <w:rFonts w:hint="eastAsia"/>
          <w:sz w:val="32"/>
          <w:szCs w:val="32"/>
        </w:rPr>
        <w:t>：栗雪娟，</w:t>
      </w:r>
      <w:r w:rsidRPr="00E90F0E">
        <w:rPr>
          <w:rFonts w:hint="eastAsia"/>
          <w:color w:val="FF0000"/>
          <w:sz w:val="32"/>
          <w:szCs w:val="32"/>
        </w:rPr>
        <w:t>何吉欢</w:t>
      </w:r>
      <w:r>
        <w:rPr>
          <w:rFonts w:hint="eastAsia"/>
          <w:sz w:val="32"/>
          <w:szCs w:val="32"/>
        </w:rPr>
        <w:t>，田丹，吴玥，何春辉</w:t>
      </w:r>
    </w:p>
    <w:p w:rsidR="0092743D" w:rsidRDefault="00E90F0E">
      <w:pPr>
        <w:pStyle w:val="a9"/>
        <w:numPr>
          <w:ilvl w:val="0"/>
          <w:numId w:val="1"/>
        </w:numPr>
        <w:ind w:firstLineChars="0"/>
        <w:rPr>
          <w:rFonts w:asciiTheme="minorEastAsia" w:hAnsiTheme="minorEastAsia" w:cstheme="minorEastAsia"/>
          <w:sz w:val="32"/>
          <w:szCs w:val="32"/>
        </w:rPr>
      </w:pPr>
      <w:r>
        <w:rPr>
          <w:b/>
          <w:sz w:val="32"/>
          <w:szCs w:val="32"/>
        </w:rPr>
        <w:t>主要完成单位</w:t>
      </w:r>
      <w:r>
        <w:rPr>
          <w:rFonts w:hint="eastAsia"/>
          <w:sz w:val="32"/>
          <w:szCs w:val="32"/>
        </w:rPr>
        <w:t>：</w:t>
      </w:r>
      <w:r>
        <w:rPr>
          <w:rFonts w:asciiTheme="minorEastAsia" w:hAnsiTheme="minorEastAsia" w:cstheme="minorEastAsia" w:hint="eastAsia"/>
          <w:sz w:val="32"/>
          <w:szCs w:val="32"/>
        </w:rPr>
        <w:t>西安建筑科技大学、东华大学、苏州大学、上海政法学院</w:t>
      </w:r>
    </w:p>
    <w:p w:rsidR="0092743D" w:rsidRDefault="00E90F0E">
      <w:pPr>
        <w:pStyle w:val="a9"/>
        <w:numPr>
          <w:ilvl w:val="0"/>
          <w:numId w:val="1"/>
        </w:numPr>
        <w:ind w:firstLineChars="0"/>
        <w:rPr>
          <w:sz w:val="32"/>
          <w:szCs w:val="32"/>
        </w:rPr>
      </w:pPr>
      <w:r>
        <w:rPr>
          <w:b/>
          <w:sz w:val="32"/>
          <w:szCs w:val="32"/>
        </w:rPr>
        <w:t>项目简介</w:t>
      </w:r>
      <w:r>
        <w:rPr>
          <w:rFonts w:hint="eastAsia"/>
          <w:sz w:val="32"/>
          <w:szCs w:val="32"/>
        </w:rPr>
        <w:t>：非线性方程的精确解一般很难求解，很多复杂的科学工程问题不得不采用各种数值方法或近似的解析方法来计算数值解或者分析解的特性。本项目以注塑成型充填过程中的聚合物粘弹性流体的</w:t>
      </w:r>
      <w:r>
        <w:rPr>
          <w:rFonts w:ascii="Times New Roman" w:hAnsi="Times New Roman" w:cs="Times New Roman"/>
          <w:sz w:val="32"/>
          <w:szCs w:val="32"/>
        </w:rPr>
        <w:t>Navier-Stokes</w:t>
      </w:r>
      <w:r>
        <w:rPr>
          <w:rFonts w:hint="eastAsia"/>
          <w:sz w:val="32"/>
          <w:szCs w:val="32"/>
        </w:rPr>
        <w:t>方程为研究对象，通过严密的数学分析，提出了基于局部解析思想的有限元算法。本项目提出了参数展开法、同伦摄动方法、以及指数函数法等解析方法和基于变分原理和多尺度思想的变分多尺度有限元算法。</w:t>
      </w:r>
    </w:p>
    <w:p w:rsidR="0092743D" w:rsidRDefault="0092743D">
      <w:pPr>
        <w:pStyle w:val="a9"/>
        <w:ind w:left="720" w:firstLineChars="0" w:firstLine="0"/>
        <w:rPr>
          <w:sz w:val="32"/>
          <w:szCs w:val="32"/>
        </w:rPr>
      </w:pPr>
    </w:p>
    <w:p w:rsidR="0092743D" w:rsidRDefault="00E90F0E">
      <w:pPr>
        <w:pStyle w:val="a9"/>
        <w:numPr>
          <w:ilvl w:val="0"/>
          <w:numId w:val="1"/>
        </w:numPr>
        <w:ind w:firstLineChars="0"/>
        <w:rPr>
          <w:b/>
          <w:sz w:val="32"/>
          <w:szCs w:val="32"/>
        </w:rPr>
      </w:pPr>
      <w:r>
        <w:rPr>
          <w:rFonts w:hint="eastAsia"/>
          <w:b/>
          <w:sz w:val="32"/>
          <w:szCs w:val="32"/>
        </w:rPr>
        <w:t>主要</w:t>
      </w:r>
      <w:r>
        <w:rPr>
          <w:b/>
          <w:sz w:val="32"/>
          <w:szCs w:val="32"/>
        </w:rPr>
        <w:t>论文</w:t>
      </w:r>
      <w:r>
        <w:rPr>
          <w:rFonts w:hint="eastAsia"/>
          <w:b/>
          <w:sz w:val="32"/>
          <w:szCs w:val="32"/>
        </w:rPr>
        <w:t>、</w:t>
      </w:r>
      <w:r>
        <w:rPr>
          <w:b/>
          <w:sz w:val="32"/>
          <w:szCs w:val="32"/>
        </w:rPr>
        <w:t>专著目录</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346"/>
        <w:gridCol w:w="1584"/>
        <w:gridCol w:w="875"/>
        <w:gridCol w:w="1288"/>
        <w:gridCol w:w="1580"/>
        <w:gridCol w:w="1750"/>
      </w:tblGrid>
      <w:tr w:rsidR="0092743D">
        <w:trPr>
          <w:cantSplit/>
          <w:trHeight w:val="698"/>
          <w:jc w:val="center"/>
        </w:trPr>
        <w:tc>
          <w:tcPr>
            <w:tcW w:w="675" w:type="dxa"/>
            <w:vAlign w:val="center"/>
          </w:tcPr>
          <w:p w:rsidR="0092743D" w:rsidRDefault="00E90F0E">
            <w:pPr>
              <w:jc w:val="center"/>
              <w:rPr>
                <w:b/>
                <w:sz w:val="24"/>
              </w:rPr>
            </w:pPr>
            <w:r>
              <w:rPr>
                <w:rFonts w:hint="eastAsia"/>
                <w:b/>
                <w:sz w:val="24"/>
              </w:rPr>
              <w:t>序号</w:t>
            </w:r>
          </w:p>
        </w:tc>
        <w:tc>
          <w:tcPr>
            <w:tcW w:w="2346" w:type="dxa"/>
            <w:vAlign w:val="center"/>
          </w:tcPr>
          <w:p w:rsidR="0092743D" w:rsidRDefault="00E90F0E">
            <w:pPr>
              <w:jc w:val="center"/>
              <w:rPr>
                <w:b/>
                <w:sz w:val="24"/>
              </w:rPr>
            </w:pPr>
            <w:r>
              <w:rPr>
                <w:rFonts w:hint="eastAsia"/>
                <w:b/>
                <w:sz w:val="24"/>
              </w:rPr>
              <w:t>论文专著名称</w:t>
            </w:r>
          </w:p>
        </w:tc>
        <w:tc>
          <w:tcPr>
            <w:tcW w:w="1584" w:type="dxa"/>
            <w:vAlign w:val="center"/>
          </w:tcPr>
          <w:p w:rsidR="0092743D" w:rsidRDefault="00E90F0E">
            <w:pPr>
              <w:jc w:val="center"/>
              <w:rPr>
                <w:b/>
                <w:sz w:val="24"/>
              </w:rPr>
            </w:pPr>
            <w:r>
              <w:rPr>
                <w:rFonts w:hint="eastAsia"/>
                <w:b/>
                <w:sz w:val="24"/>
              </w:rPr>
              <w:t>刊名</w:t>
            </w:r>
          </w:p>
        </w:tc>
        <w:tc>
          <w:tcPr>
            <w:tcW w:w="875" w:type="dxa"/>
            <w:vAlign w:val="center"/>
          </w:tcPr>
          <w:p w:rsidR="0092743D" w:rsidRDefault="00E90F0E">
            <w:pPr>
              <w:jc w:val="center"/>
              <w:rPr>
                <w:b/>
                <w:sz w:val="24"/>
              </w:rPr>
            </w:pPr>
            <w:r>
              <w:rPr>
                <w:rFonts w:hint="eastAsia"/>
                <w:b/>
                <w:sz w:val="24"/>
              </w:rPr>
              <w:t>发表时间</w:t>
            </w:r>
          </w:p>
        </w:tc>
        <w:tc>
          <w:tcPr>
            <w:tcW w:w="1288" w:type="dxa"/>
            <w:vAlign w:val="center"/>
          </w:tcPr>
          <w:p w:rsidR="0092743D" w:rsidRDefault="00E90F0E">
            <w:pPr>
              <w:jc w:val="center"/>
              <w:rPr>
                <w:b/>
                <w:sz w:val="24"/>
              </w:rPr>
            </w:pPr>
            <w:r>
              <w:rPr>
                <w:rFonts w:hint="eastAsia"/>
                <w:b/>
                <w:sz w:val="24"/>
              </w:rPr>
              <w:t>年卷页码</w:t>
            </w:r>
          </w:p>
        </w:tc>
        <w:tc>
          <w:tcPr>
            <w:tcW w:w="1580" w:type="dxa"/>
            <w:vAlign w:val="center"/>
          </w:tcPr>
          <w:p w:rsidR="0092743D" w:rsidRDefault="00E90F0E">
            <w:pPr>
              <w:jc w:val="center"/>
              <w:rPr>
                <w:b/>
                <w:sz w:val="24"/>
              </w:rPr>
            </w:pPr>
            <w:r>
              <w:rPr>
                <w:rFonts w:hint="eastAsia"/>
                <w:b/>
                <w:sz w:val="24"/>
              </w:rPr>
              <w:t>作者</w:t>
            </w:r>
          </w:p>
        </w:tc>
        <w:tc>
          <w:tcPr>
            <w:tcW w:w="1750" w:type="dxa"/>
            <w:vAlign w:val="center"/>
          </w:tcPr>
          <w:p w:rsidR="0092743D" w:rsidRDefault="00E90F0E">
            <w:pPr>
              <w:jc w:val="center"/>
              <w:rPr>
                <w:b/>
                <w:sz w:val="24"/>
              </w:rPr>
            </w:pPr>
            <w:r>
              <w:rPr>
                <w:rFonts w:hint="eastAsia"/>
                <w:b/>
                <w:sz w:val="24"/>
              </w:rPr>
              <w:t>知识产权是否归国内所有</w:t>
            </w:r>
          </w:p>
        </w:tc>
      </w:tr>
      <w:tr w:rsidR="0092743D">
        <w:trPr>
          <w:cantSplit/>
          <w:trHeight w:val="792"/>
          <w:jc w:val="center"/>
        </w:trPr>
        <w:tc>
          <w:tcPr>
            <w:tcW w:w="675" w:type="dxa"/>
            <w:vAlign w:val="center"/>
          </w:tcPr>
          <w:p w:rsidR="0092743D" w:rsidRDefault="00E90F0E">
            <w:pPr>
              <w:jc w:val="center"/>
              <w:rPr>
                <w:rFonts w:ascii="Times New Roman" w:hAnsi="Times New Roman" w:cs="Times New Roman"/>
                <w:sz w:val="24"/>
                <w:szCs w:val="24"/>
              </w:rPr>
            </w:pPr>
            <w:r>
              <w:rPr>
                <w:rFonts w:ascii="Times New Roman" w:hAnsi="Times New Roman" w:cs="Times New Roman"/>
                <w:sz w:val="24"/>
                <w:szCs w:val="24"/>
              </w:rPr>
              <w:t>1</w:t>
            </w:r>
          </w:p>
        </w:tc>
        <w:tc>
          <w:tcPr>
            <w:tcW w:w="2346" w:type="dxa"/>
          </w:tcPr>
          <w:p w:rsidR="0092743D" w:rsidRDefault="00E90F0E">
            <w:pPr>
              <w:jc w:val="center"/>
              <w:rPr>
                <w:rFonts w:ascii="Times New Roman" w:hAnsi="Times New Roman" w:cs="Times New Roman"/>
                <w:sz w:val="24"/>
                <w:szCs w:val="24"/>
              </w:rPr>
            </w:pPr>
            <w:r>
              <w:rPr>
                <w:rFonts w:ascii="Times New Roman" w:eastAsia="宋体" w:hAnsi="Times New Roman" w:cs="Times New Roman"/>
                <w:sz w:val="24"/>
                <w:szCs w:val="24"/>
                <w:lang w:bidi="ar"/>
              </w:rPr>
              <w:t>Some asymptotic methods for strongly nonlinear equations</w:t>
            </w:r>
          </w:p>
        </w:tc>
        <w:tc>
          <w:tcPr>
            <w:tcW w:w="1584" w:type="dxa"/>
            <w:vAlign w:val="center"/>
          </w:tcPr>
          <w:p w:rsidR="0092743D" w:rsidRDefault="00E90F0E">
            <w:pPr>
              <w:adjustRightInd w:val="0"/>
              <w:spacing w:after="50"/>
              <w:jc w:val="center"/>
              <w:outlineLvl w:val="1"/>
              <w:rPr>
                <w:rFonts w:ascii="Times New Roman" w:hAnsi="Times New Roman" w:cs="Times New Roman"/>
                <w:sz w:val="24"/>
                <w:szCs w:val="24"/>
              </w:rPr>
            </w:pPr>
            <w:r>
              <w:rPr>
                <w:rFonts w:ascii="Times New Roman" w:eastAsia="宋体" w:hAnsi="Times New Roman" w:cs="Times New Roman"/>
                <w:sz w:val="24"/>
                <w:szCs w:val="24"/>
                <w:lang w:bidi="ar"/>
              </w:rPr>
              <w:t>Interna</w:t>
            </w:r>
            <w:r>
              <w:rPr>
                <w:rFonts w:ascii="Times New Roman" w:eastAsia="宋体" w:hAnsi="Times New Roman" w:cs="Times New Roman" w:hint="eastAsia"/>
                <w:sz w:val="24"/>
                <w:szCs w:val="24"/>
                <w:lang w:bidi="ar"/>
              </w:rPr>
              <w:t xml:space="preserve">tional Journal of Modern Physics B </w:t>
            </w:r>
          </w:p>
        </w:tc>
        <w:tc>
          <w:tcPr>
            <w:tcW w:w="875" w:type="dxa"/>
            <w:vAlign w:val="center"/>
          </w:tcPr>
          <w:p w:rsidR="0092743D" w:rsidRDefault="00E90F0E">
            <w:pPr>
              <w:adjustRightInd w:val="0"/>
              <w:spacing w:after="50"/>
              <w:jc w:val="center"/>
              <w:outlineLvl w:val="1"/>
              <w:rPr>
                <w:rFonts w:ascii="Times New Roman" w:hAnsi="Times New Roman" w:cs="Times New Roman"/>
                <w:sz w:val="24"/>
                <w:szCs w:val="24"/>
              </w:rPr>
            </w:pPr>
            <w:r>
              <w:rPr>
                <w:rFonts w:ascii="Times New Roman" w:eastAsia="宋体" w:hAnsi="Times New Roman" w:cs="Times New Roman"/>
                <w:sz w:val="24"/>
                <w:szCs w:val="24"/>
                <w:lang w:bidi="ar"/>
              </w:rPr>
              <w:t>2006</w:t>
            </w:r>
            <w:r>
              <w:rPr>
                <w:rFonts w:ascii="Times New Roman" w:eastAsia="宋体" w:hAnsi="Times New Roman" w:cs="Times New Roman"/>
                <w:sz w:val="24"/>
                <w:szCs w:val="24"/>
                <w:lang w:bidi="ar"/>
              </w:rPr>
              <w:t>年</w:t>
            </w:r>
          </w:p>
        </w:tc>
        <w:tc>
          <w:tcPr>
            <w:tcW w:w="1288" w:type="dxa"/>
            <w:vAlign w:val="center"/>
          </w:tcPr>
          <w:p w:rsidR="0092743D" w:rsidRDefault="00E90F0E">
            <w:pPr>
              <w:adjustRightInd w:val="0"/>
              <w:spacing w:after="50"/>
              <w:jc w:val="center"/>
              <w:outlineLvl w:val="1"/>
              <w:rPr>
                <w:rFonts w:ascii="Times New Roman" w:hAnsi="Times New Roman" w:cs="Times New Roman"/>
                <w:sz w:val="24"/>
                <w:szCs w:val="24"/>
              </w:rPr>
            </w:pPr>
            <w:r>
              <w:rPr>
                <w:rFonts w:ascii="Times New Roman" w:eastAsia="宋体" w:hAnsi="Times New Roman" w:cs="Times New Roman"/>
                <w:sz w:val="24"/>
                <w:szCs w:val="24"/>
                <w:lang w:bidi="ar"/>
              </w:rPr>
              <w:t>2006</w:t>
            </w:r>
            <w:r>
              <w:rPr>
                <w:rFonts w:ascii="Times New Roman" w:eastAsia="宋体" w:hAnsi="Times New Roman" w:cs="Times New Roman"/>
                <w:sz w:val="24"/>
                <w:szCs w:val="24"/>
                <w:lang w:bidi="ar"/>
              </w:rPr>
              <w:t>年</w:t>
            </w:r>
            <w:r>
              <w:rPr>
                <w:rFonts w:ascii="Times New Roman" w:eastAsia="宋体" w:hAnsi="Times New Roman" w:cs="Times New Roman"/>
                <w:sz w:val="24"/>
                <w:szCs w:val="24"/>
                <w:lang w:bidi="ar"/>
              </w:rPr>
              <w:t>20</w:t>
            </w:r>
            <w:r>
              <w:rPr>
                <w:rFonts w:ascii="Times New Roman" w:eastAsia="宋体" w:hAnsi="Times New Roman" w:cs="Times New Roman"/>
                <w:sz w:val="24"/>
                <w:szCs w:val="24"/>
                <w:lang w:bidi="ar"/>
              </w:rPr>
              <w:t>卷</w:t>
            </w:r>
            <w:r>
              <w:rPr>
                <w:rFonts w:ascii="Times New Roman" w:eastAsia="宋体" w:hAnsi="Times New Roman" w:cs="Times New Roman"/>
                <w:sz w:val="24"/>
                <w:szCs w:val="24"/>
                <w:lang w:bidi="ar"/>
              </w:rPr>
              <w:t>1141-1199</w:t>
            </w:r>
          </w:p>
        </w:tc>
        <w:tc>
          <w:tcPr>
            <w:tcW w:w="1580" w:type="dxa"/>
          </w:tcPr>
          <w:p w:rsidR="0092743D" w:rsidRDefault="0092743D">
            <w:pPr>
              <w:adjustRightInd w:val="0"/>
              <w:spacing w:after="50"/>
              <w:jc w:val="center"/>
              <w:outlineLvl w:val="1"/>
              <w:rPr>
                <w:rFonts w:ascii="Times New Roman" w:eastAsia="宋体" w:hAnsi="Times New Roman" w:cs="Times New Roman"/>
                <w:sz w:val="24"/>
                <w:szCs w:val="24"/>
              </w:rPr>
            </w:pPr>
          </w:p>
          <w:p w:rsidR="0092743D" w:rsidRDefault="00E90F0E">
            <w:pPr>
              <w:adjustRightInd w:val="0"/>
              <w:spacing w:after="50"/>
              <w:jc w:val="center"/>
              <w:outlineLvl w:val="1"/>
              <w:rPr>
                <w:rFonts w:ascii="Times New Roman" w:hAnsi="Times New Roman" w:cs="Times New Roman"/>
                <w:sz w:val="24"/>
                <w:szCs w:val="24"/>
              </w:rPr>
            </w:pPr>
            <w:r>
              <w:rPr>
                <w:rFonts w:ascii="Times New Roman" w:eastAsia="宋体" w:hAnsi="Times New Roman" w:cs="Times New Roman"/>
                <w:sz w:val="24"/>
                <w:szCs w:val="24"/>
                <w:lang w:bidi="ar"/>
              </w:rPr>
              <w:t>He,Ji-Huan</w:t>
            </w:r>
          </w:p>
        </w:tc>
        <w:tc>
          <w:tcPr>
            <w:tcW w:w="1750" w:type="dxa"/>
            <w:vAlign w:val="center"/>
          </w:tcPr>
          <w:p w:rsidR="0092743D" w:rsidRDefault="00E90F0E">
            <w:pPr>
              <w:adjustRightInd w:val="0"/>
              <w:spacing w:after="50"/>
              <w:jc w:val="center"/>
              <w:outlineLvl w:val="1"/>
              <w:rPr>
                <w:rFonts w:ascii="Times New Roman" w:hAnsi="Times New Roman" w:cs="Times New Roman"/>
                <w:sz w:val="24"/>
                <w:szCs w:val="24"/>
              </w:rPr>
            </w:pPr>
            <w:r>
              <w:rPr>
                <w:rFonts w:ascii="Times New Roman" w:eastAsia="宋体" w:hAnsi="Times New Roman" w:cs="Times New Roman"/>
                <w:sz w:val="24"/>
                <w:szCs w:val="24"/>
                <w:lang w:bidi="ar"/>
              </w:rPr>
              <w:t>是</w:t>
            </w:r>
          </w:p>
        </w:tc>
      </w:tr>
      <w:tr w:rsidR="0092743D">
        <w:trPr>
          <w:cantSplit/>
          <w:trHeight w:val="1218"/>
          <w:jc w:val="center"/>
        </w:trPr>
        <w:tc>
          <w:tcPr>
            <w:tcW w:w="675" w:type="dxa"/>
            <w:vAlign w:val="center"/>
          </w:tcPr>
          <w:p w:rsidR="0092743D" w:rsidRDefault="00E90F0E">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346" w:type="dxa"/>
          </w:tcPr>
          <w:p w:rsidR="0092743D" w:rsidRDefault="0092743D">
            <w:pPr>
              <w:jc w:val="center"/>
              <w:rPr>
                <w:rFonts w:ascii="Times New Roman" w:eastAsia="宋体" w:hAnsi="Times New Roman" w:cs="Times New Roman"/>
                <w:sz w:val="24"/>
                <w:szCs w:val="24"/>
                <w:lang w:bidi="ar"/>
              </w:rPr>
            </w:pPr>
          </w:p>
          <w:p w:rsidR="0092743D" w:rsidRDefault="00E90F0E">
            <w:pPr>
              <w:jc w:val="center"/>
              <w:rPr>
                <w:rFonts w:ascii="Times New Roman" w:hAnsi="Times New Roman" w:cs="Times New Roman"/>
                <w:sz w:val="24"/>
                <w:szCs w:val="24"/>
              </w:rPr>
            </w:pPr>
            <w:r>
              <w:rPr>
                <w:rFonts w:ascii="Times New Roman" w:eastAsia="宋体" w:hAnsi="Times New Roman" w:cs="Times New Roman"/>
                <w:sz w:val="24"/>
                <w:szCs w:val="24"/>
                <w:lang w:bidi="ar"/>
              </w:rPr>
              <w:t>Exp-function method for nonlinear wave equations</w:t>
            </w:r>
          </w:p>
        </w:tc>
        <w:tc>
          <w:tcPr>
            <w:tcW w:w="1584" w:type="dxa"/>
            <w:vAlign w:val="center"/>
          </w:tcPr>
          <w:p w:rsidR="0092743D" w:rsidRDefault="00E90F0E">
            <w:pPr>
              <w:adjustRightInd w:val="0"/>
              <w:spacing w:after="50"/>
              <w:jc w:val="center"/>
              <w:outlineLvl w:val="1"/>
              <w:rPr>
                <w:rFonts w:ascii="Times New Roman" w:hAnsi="Times New Roman" w:cs="Times New Roman"/>
                <w:sz w:val="24"/>
                <w:szCs w:val="24"/>
              </w:rPr>
            </w:pPr>
            <w:r>
              <w:rPr>
                <w:rFonts w:ascii="Times New Roman" w:eastAsia="宋体" w:hAnsi="Times New Roman" w:cs="Times New Roman" w:hint="eastAsia"/>
                <w:sz w:val="24"/>
                <w:szCs w:val="24"/>
                <w:lang w:bidi="ar"/>
              </w:rPr>
              <w:t>Chaos Solitons &amp;Fractals</w:t>
            </w:r>
          </w:p>
        </w:tc>
        <w:tc>
          <w:tcPr>
            <w:tcW w:w="875" w:type="dxa"/>
            <w:vAlign w:val="center"/>
          </w:tcPr>
          <w:p w:rsidR="0092743D" w:rsidRDefault="00E90F0E">
            <w:pPr>
              <w:adjustRightInd w:val="0"/>
              <w:spacing w:after="50"/>
              <w:jc w:val="center"/>
              <w:outlineLvl w:val="1"/>
              <w:rPr>
                <w:rFonts w:ascii="Times New Roman" w:hAnsi="Times New Roman" w:cs="Times New Roman"/>
                <w:sz w:val="24"/>
                <w:szCs w:val="24"/>
              </w:rPr>
            </w:pPr>
            <w:r>
              <w:rPr>
                <w:rFonts w:ascii="Times New Roman" w:eastAsia="宋体" w:hAnsi="Times New Roman" w:cs="Times New Roman"/>
                <w:sz w:val="24"/>
                <w:szCs w:val="24"/>
                <w:lang w:bidi="ar"/>
              </w:rPr>
              <w:t>2006</w:t>
            </w:r>
            <w:r>
              <w:rPr>
                <w:rFonts w:ascii="Times New Roman" w:eastAsia="宋体" w:hAnsi="Times New Roman" w:cs="Times New Roman"/>
                <w:sz w:val="24"/>
                <w:szCs w:val="24"/>
                <w:lang w:bidi="ar"/>
              </w:rPr>
              <w:t>年</w:t>
            </w:r>
          </w:p>
        </w:tc>
        <w:tc>
          <w:tcPr>
            <w:tcW w:w="1288" w:type="dxa"/>
            <w:vAlign w:val="center"/>
          </w:tcPr>
          <w:p w:rsidR="0092743D" w:rsidRDefault="00E90F0E">
            <w:pPr>
              <w:adjustRightInd w:val="0"/>
              <w:spacing w:after="50"/>
              <w:jc w:val="center"/>
              <w:outlineLvl w:val="1"/>
              <w:rPr>
                <w:rFonts w:ascii="Times New Roman" w:hAnsi="Times New Roman" w:cs="Times New Roman"/>
                <w:sz w:val="24"/>
                <w:szCs w:val="24"/>
              </w:rPr>
            </w:pPr>
            <w:r>
              <w:rPr>
                <w:rFonts w:ascii="Times New Roman" w:eastAsia="宋体" w:hAnsi="Times New Roman" w:cs="Times New Roman"/>
                <w:sz w:val="24"/>
                <w:szCs w:val="24"/>
                <w:lang w:bidi="ar"/>
              </w:rPr>
              <w:t>2006</w:t>
            </w:r>
            <w:r>
              <w:rPr>
                <w:rFonts w:ascii="Times New Roman" w:eastAsia="宋体" w:hAnsi="Times New Roman" w:cs="Times New Roman"/>
                <w:sz w:val="24"/>
                <w:szCs w:val="24"/>
                <w:lang w:bidi="ar"/>
              </w:rPr>
              <w:t>年</w:t>
            </w:r>
            <w:r>
              <w:rPr>
                <w:rFonts w:ascii="Times New Roman" w:eastAsia="宋体" w:hAnsi="Times New Roman" w:cs="Times New Roman"/>
                <w:sz w:val="24"/>
                <w:szCs w:val="24"/>
                <w:lang w:bidi="ar"/>
              </w:rPr>
              <w:t>30</w:t>
            </w:r>
            <w:r>
              <w:rPr>
                <w:rFonts w:ascii="Times New Roman" w:eastAsia="宋体" w:hAnsi="Times New Roman" w:cs="Times New Roman"/>
                <w:sz w:val="24"/>
                <w:szCs w:val="24"/>
                <w:lang w:bidi="ar"/>
              </w:rPr>
              <w:t>卷</w:t>
            </w:r>
            <w:r>
              <w:rPr>
                <w:rFonts w:ascii="Times New Roman" w:eastAsia="宋体" w:hAnsi="Times New Roman" w:cs="Times New Roman"/>
                <w:sz w:val="24"/>
                <w:szCs w:val="24"/>
                <w:lang w:bidi="ar"/>
              </w:rPr>
              <w:t>700-708</w:t>
            </w:r>
          </w:p>
        </w:tc>
        <w:tc>
          <w:tcPr>
            <w:tcW w:w="1580" w:type="dxa"/>
          </w:tcPr>
          <w:p w:rsidR="0092743D" w:rsidRDefault="00E90F0E">
            <w:pPr>
              <w:jc w:val="center"/>
              <w:rPr>
                <w:rFonts w:ascii="Times New Roman" w:hAnsi="Times New Roman" w:cs="Times New Roman"/>
                <w:sz w:val="24"/>
                <w:szCs w:val="24"/>
              </w:rPr>
            </w:pPr>
            <w:r>
              <w:rPr>
                <w:rFonts w:ascii="Times New Roman" w:eastAsia="宋体" w:hAnsi="Times New Roman" w:cs="Times New Roman"/>
                <w:sz w:val="24"/>
                <w:szCs w:val="24"/>
                <w:lang w:bidi="ar"/>
              </w:rPr>
              <w:t>He,Ji-Huan, Wu,Xu-Hong</w:t>
            </w:r>
          </w:p>
        </w:tc>
        <w:tc>
          <w:tcPr>
            <w:tcW w:w="1750" w:type="dxa"/>
            <w:vAlign w:val="center"/>
          </w:tcPr>
          <w:p w:rsidR="0092743D" w:rsidRDefault="00E90F0E">
            <w:pPr>
              <w:adjustRightInd w:val="0"/>
              <w:spacing w:after="50"/>
              <w:jc w:val="center"/>
              <w:outlineLvl w:val="1"/>
              <w:rPr>
                <w:rFonts w:ascii="Times New Roman" w:hAnsi="Times New Roman" w:cs="Times New Roman"/>
                <w:sz w:val="24"/>
                <w:szCs w:val="24"/>
              </w:rPr>
            </w:pPr>
            <w:r>
              <w:rPr>
                <w:rFonts w:ascii="Times New Roman" w:eastAsia="宋体" w:hAnsi="Times New Roman" w:cs="Times New Roman"/>
                <w:sz w:val="24"/>
                <w:szCs w:val="24"/>
                <w:lang w:bidi="ar"/>
              </w:rPr>
              <w:t>是</w:t>
            </w:r>
          </w:p>
        </w:tc>
      </w:tr>
      <w:tr w:rsidR="0092743D">
        <w:trPr>
          <w:cantSplit/>
          <w:trHeight w:val="792"/>
          <w:jc w:val="center"/>
        </w:trPr>
        <w:tc>
          <w:tcPr>
            <w:tcW w:w="675" w:type="dxa"/>
            <w:vAlign w:val="center"/>
          </w:tcPr>
          <w:p w:rsidR="0092743D" w:rsidRDefault="00E90F0E">
            <w:pPr>
              <w:jc w:val="center"/>
              <w:rPr>
                <w:rFonts w:ascii="Times New Roman" w:hAnsi="Times New Roman" w:cs="Times New Roman"/>
                <w:sz w:val="24"/>
                <w:szCs w:val="24"/>
              </w:rPr>
            </w:pPr>
            <w:r>
              <w:rPr>
                <w:rFonts w:ascii="Times New Roman" w:hAnsi="Times New Roman" w:cs="Times New Roman"/>
                <w:sz w:val="24"/>
                <w:szCs w:val="24"/>
              </w:rPr>
              <w:t>3</w:t>
            </w:r>
          </w:p>
        </w:tc>
        <w:tc>
          <w:tcPr>
            <w:tcW w:w="2346" w:type="dxa"/>
            <w:vAlign w:val="center"/>
          </w:tcPr>
          <w:p w:rsidR="0092743D" w:rsidRDefault="00E90F0E">
            <w:pPr>
              <w:jc w:val="center"/>
              <w:rPr>
                <w:rFonts w:ascii="Times New Roman" w:hAnsi="Times New Roman" w:cs="Times New Roman"/>
                <w:sz w:val="24"/>
                <w:szCs w:val="24"/>
              </w:rPr>
            </w:pPr>
            <w:r>
              <w:rPr>
                <w:rFonts w:ascii="Times New Roman" w:eastAsia="宋体" w:hAnsi="Times New Roman" w:cs="Times New Roman"/>
                <w:color w:val="333333"/>
                <w:sz w:val="24"/>
                <w:szCs w:val="24"/>
                <w:shd w:val="clear" w:color="auto" w:fill="FFFFFF"/>
              </w:rPr>
              <w:t>基于</w:t>
            </w:r>
            <w:r>
              <w:rPr>
                <w:rFonts w:ascii="Times New Roman" w:eastAsia="宋体" w:hAnsi="Times New Roman" w:cs="Times New Roman"/>
                <w:color w:val="333333"/>
                <w:sz w:val="24"/>
                <w:szCs w:val="24"/>
                <w:shd w:val="clear" w:color="auto" w:fill="FFFFFF"/>
              </w:rPr>
              <w:t>IMOPSO</w:t>
            </w:r>
            <w:r>
              <w:rPr>
                <w:rFonts w:ascii="Times New Roman" w:eastAsia="宋体" w:hAnsi="Times New Roman" w:cs="Times New Roman"/>
                <w:color w:val="333333"/>
                <w:sz w:val="24"/>
                <w:szCs w:val="24"/>
                <w:shd w:val="clear" w:color="auto" w:fill="FFFFFF"/>
              </w:rPr>
              <w:t>方法的注塑件熔接痕质量的多目标优化</w:t>
            </w:r>
          </w:p>
        </w:tc>
        <w:tc>
          <w:tcPr>
            <w:tcW w:w="1584" w:type="dxa"/>
            <w:vAlign w:val="center"/>
          </w:tcPr>
          <w:p w:rsidR="0092743D" w:rsidRDefault="00E90F0E">
            <w:pPr>
              <w:jc w:val="center"/>
              <w:rPr>
                <w:rFonts w:ascii="Times New Roman" w:hAnsi="Times New Roman" w:cs="Times New Roman"/>
                <w:sz w:val="24"/>
                <w:szCs w:val="24"/>
              </w:rPr>
            </w:pPr>
            <w:r>
              <w:rPr>
                <w:rFonts w:ascii="Times New Roman" w:hAnsi="Times New Roman" w:cs="Times New Roman"/>
                <w:color w:val="333333"/>
                <w:sz w:val="24"/>
                <w:szCs w:val="24"/>
                <w:shd w:val="clear" w:color="auto" w:fill="FFFFFF"/>
              </w:rPr>
              <w:t>塑性工程学报</w:t>
            </w:r>
          </w:p>
        </w:tc>
        <w:tc>
          <w:tcPr>
            <w:tcW w:w="875" w:type="dxa"/>
            <w:vAlign w:val="center"/>
          </w:tcPr>
          <w:p w:rsidR="0092743D" w:rsidRDefault="00E90F0E">
            <w:pPr>
              <w:jc w:val="center"/>
              <w:rPr>
                <w:rFonts w:ascii="Times New Roman" w:hAnsi="Times New Roman" w:cs="Times New Roman"/>
                <w:sz w:val="24"/>
                <w:szCs w:val="24"/>
              </w:rPr>
            </w:pPr>
            <w:r>
              <w:rPr>
                <w:rFonts w:ascii="Times New Roman" w:hAnsi="Times New Roman" w:cs="Times New Roman"/>
                <w:sz w:val="24"/>
                <w:szCs w:val="24"/>
              </w:rPr>
              <w:t>2016</w:t>
            </w:r>
            <w:r>
              <w:rPr>
                <w:rFonts w:ascii="Times New Roman" w:hAnsi="Times New Roman" w:cs="Times New Roman"/>
                <w:sz w:val="24"/>
                <w:szCs w:val="24"/>
              </w:rPr>
              <w:t>年</w:t>
            </w:r>
          </w:p>
        </w:tc>
        <w:tc>
          <w:tcPr>
            <w:tcW w:w="1288" w:type="dxa"/>
            <w:vAlign w:val="center"/>
          </w:tcPr>
          <w:p w:rsidR="0092743D" w:rsidRDefault="00E90F0E">
            <w:pPr>
              <w:jc w:val="center"/>
              <w:rPr>
                <w:rFonts w:ascii="Times New Roman" w:hAnsi="Times New Roman" w:cs="Times New Roman"/>
                <w:sz w:val="24"/>
                <w:szCs w:val="24"/>
              </w:rPr>
            </w:pPr>
            <w:r>
              <w:rPr>
                <w:rFonts w:ascii="Times New Roman" w:hAnsi="Times New Roman" w:cs="Times New Roman"/>
                <w:color w:val="333333"/>
                <w:sz w:val="24"/>
                <w:szCs w:val="24"/>
                <w:shd w:val="clear" w:color="auto" w:fill="FFFFFF"/>
              </w:rPr>
              <w:t>2016</w:t>
            </w:r>
            <w:r>
              <w:rPr>
                <w:rFonts w:ascii="Times New Roman" w:hAnsi="Times New Roman" w:cs="Times New Roman"/>
                <w:color w:val="333333"/>
                <w:sz w:val="24"/>
                <w:szCs w:val="24"/>
                <w:shd w:val="clear" w:color="auto" w:fill="FFFFFF"/>
              </w:rPr>
              <w:t>年</w:t>
            </w:r>
            <w:r>
              <w:rPr>
                <w:rFonts w:ascii="Times New Roman" w:hAnsi="Times New Roman" w:cs="Times New Roman"/>
                <w:color w:val="333333"/>
                <w:sz w:val="24"/>
                <w:szCs w:val="24"/>
                <w:shd w:val="clear" w:color="auto" w:fill="FFFFFF"/>
              </w:rPr>
              <w:t>23</w:t>
            </w:r>
            <w:r>
              <w:rPr>
                <w:rFonts w:ascii="Times New Roman" w:hAnsi="Times New Roman" w:cs="Times New Roman"/>
                <w:color w:val="333333"/>
                <w:sz w:val="24"/>
                <w:szCs w:val="24"/>
                <w:shd w:val="clear" w:color="auto" w:fill="FFFFFF"/>
              </w:rPr>
              <w:t>卷</w:t>
            </w:r>
            <w:r>
              <w:rPr>
                <w:rFonts w:ascii="Times New Roman" w:hAnsi="Times New Roman" w:cs="Times New Roman"/>
                <w:color w:val="333333"/>
                <w:sz w:val="24"/>
                <w:szCs w:val="24"/>
                <w:shd w:val="clear" w:color="auto" w:fill="FFFFFF"/>
              </w:rPr>
              <w:t>173-179</w:t>
            </w:r>
          </w:p>
        </w:tc>
        <w:tc>
          <w:tcPr>
            <w:tcW w:w="1580" w:type="dxa"/>
            <w:vAlign w:val="center"/>
          </w:tcPr>
          <w:p w:rsidR="0092743D" w:rsidRDefault="00E90F0E">
            <w:pPr>
              <w:jc w:val="cente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栗雪娟</w:t>
            </w:r>
          </w:p>
          <w:p w:rsidR="0092743D" w:rsidRDefault="00E90F0E">
            <w:pPr>
              <w:jc w:val="cente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史加荣</w:t>
            </w:r>
          </w:p>
          <w:p w:rsidR="0092743D" w:rsidRDefault="00E90F0E">
            <w:pPr>
              <w:jc w:val="center"/>
              <w:rPr>
                <w:rFonts w:ascii="Times New Roman" w:hAnsi="Times New Roman" w:cs="Times New Roman"/>
                <w:sz w:val="24"/>
                <w:szCs w:val="24"/>
              </w:rPr>
            </w:pPr>
            <w:r>
              <w:rPr>
                <w:rFonts w:ascii="Times New Roman" w:hAnsi="Times New Roman" w:cs="Times New Roman"/>
                <w:color w:val="333333"/>
                <w:sz w:val="24"/>
                <w:szCs w:val="24"/>
                <w:shd w:val="clear" w:color="auto" w:fill="FFFFFF"/>
              </w:rPr>
              <w:t>杨春晓</w:t>
            </w:r>
          </w:p>
        </w:tc>
        <w:tc>
          <w:tcPr>
            <w:tcW w:w="1750" w:type="dxa"/>
            <w:vAlign w:val="center"/>
          </w:tcPr>
          <w:p w:rsidR="0092743D" w:rsidRDefault="00E90F0E">
            <w:pPr>
              <w:jc w:val="center"/>
              <w:rPr>
                <w:rFonts w:ascii="Times New Roman" w:hAnsi="Times New Roman" w:cs="Times New Roman"/>
                <w:sz w:val="24"/>
                <w:szCs w:val="24"/>
              </w:rPr>
            </w:pPr>
            <w:r>
              <w:rPr>
                <w:rFonts w:ascii="Times New Roman" w:hAnsi="Times New Roman" w:cs="Times New Roman"/>
                <w:sz w:val="24"/>
                <w:szCs w:val="24"/>
              </w:rPr>
              <w:t>是</w:t>
            </w:r>
          </w:p>
        </w:tc>
      </w:tr>
      <w:tr w:rsidR="0092743D">
        <w:trPr>
          <w:cantSplit/>
          <w:trHeight w:val="792"/>
          <w:jc w:val="center"/>
        </w:trPr>
        <w:tc>
          <w:tcPr>
            <w:tcW w:w="675" w:type="dxa"/>
            <w:vAlign w:val="center"/>
          </w:tcPr>
          <w:p w:rsidR="0092743D" w:rsidRDefault="00E90F0E">
            <w:pPr>
              <w:jc w:val="center"/>
              <w:rPr>
                <w:rFonts w:ascii="Times New Roman" w:hAnsi="Times New Roman" w:cs="Times New Roman"/>
                <w:sz w:val="24"/>
                <w:szCs w:val="24"/>
              </w:rPr>
            </w:pPr>
            <w:r>
              <w:rPr>
                <w:rFonts w:ascii="Times New Roman" w:hAnsi="Times New Roman" w:cs="Times New Roman"/>
                <w:sz w:val="24"/>
                <w:szCs w:val="24"/>
              </w:rPr>
              <w:t>4</w:t>
            </w:r>
          </w:p>
        </w:tc>
        <w:tc>
          <w:tcPr>
            <w:tcW w:w="2346" w:type="dxa"/>
          </w:tcPr>
          <w:p w:rsidR="0092743D" w:rsidRDefault="00E90F0E">
            <w:pPr>
              <w:ind w:left="240" w:hangingChars="100" w:hanging="240"/>
              <w:rPr>
                <w:rStyle w:val="15"/>
                <w:rFonts w:ascii="Times New Roman" w:eastAsia="宋体" w:hAnsi="Times New Roman" w:cs="Times New Roman"/>
                <w:color w:val="000000"/>
                <w:kern w:val="0"/>
                <w:sz w:val="24"/>
                <w:szCs w:val="24"/>
                <w:u w:val="none"/>
                <w:shd w:val="clear" w:color="auto" w:fill="FFFFFF"/>
                <w:lang w:bidi="ar"/>
              </w:rPr>
            </w:pPr>
            <w:r>
              <w:rPr>
                <w:rStyle w:val="15"/>
                <w:rFonts w:ascii="Times New Roman" w:eastAsia="Arial" w:hAnsi="Times New Roman" w:cs="Times New Roman"/>
                <w:color w:val="000000"/>
                <w:kern w:val="0"/>
                <w:sz w:val="24"/>
                <w:szCs w:val="24"/>
                <w:u w:val="none"/>
                <w:shd w:val="clear" w:color="auto" w:fill="FFFFFF"/>
                <w:lang w:bidi="ar"/>
              </w:rPr>
              <w:t>Homotopy</w:t>
            </w:r>
            <w:r>
              <w:rPr>
                <w:rStyle w:val="15"/>
                <w:rFonts w:ascii="Times New Roman" w:eastAsia="宋体" w:hAnsi="Times New Roman" w:cs="Times New Roman" w:hint="eastAsia"/>
                <w:color w:val="000000"/>
                <w:kern w:val="0"/>
                <w:sz w:val="24"/>
                <w:szCs w:val="24"/>
                <w:u w:val="none"/>
                <w:shd w:val="clear" w:color="auto" w:fill="FFFFFF"/>
                <w:lang w:bidi="ar"/>
              </w:rPr>
              <w:t xml:space="preserve"> </w:t>
            </w:r>
            <w:r>
              <w:rPr>
                <w:rStyle w:val="15"/>
                <w:rFonts w:ascii="Times New Roman" w:eastAsia="Arial" w:hAnsi="Times New Roman" w:cs="Times New Roman"/>
                <w:color w:val="000000"/>
                <w:kern w:val="0"/>
                <w:sz w:val="24"/>
                <w:szCs w:val="24"/>
                <w:u w:val="none"/>
                <w:shd w:val="clear" w:color="auto" w:fill="FFFFFF"/>
                <w:lang w:bidi="ar"/>
              </w:rPr>
              <w:t>perturbati</w:t>
            </w:r>
            <w:r>
              <w:rPr>
                <w:rStyle w:val="15"/>
                <w:rFonts w:ascii="Times New Roman" w:eastAsia="宋体" w:hAnsi="Times New Roman" w:cs="Times New Roman" w:hint="eastAsia"/>
                <w:color w:val="000000"/>
                <w:kern w:val="0"/>
                <w:sz w:val="24"/>
                <w:szCs w:val="24"/>
                <w:u w:val="none"/>
                <w:shd w:val="clear" w:color="auto" w:fill="FFFFFF"/>
                <w:lang w:bidi="ar"/>
              </w:rPr>
              <w:t>-</w:t>
            </w:r>
          </w:p>
          <w:p w:rsidR="0092743D" w:rsidRDefault="00E90F0E">
            <w:pPr>
              <w:ind w:left="240" w:hangingChars="100" w:hanging="240"/>
              <w:jc w:val="center"/>
              <w:rPr>
                <w:rStyle w:val="15"/>
                <w:rFonts w:ascii="Times New Roman" w:eastAsia="宋体" w:hAnsi="Times New Roman" w:cs="Times New Roman"/>
                <w:color w:val="000000"/>
                <w:kern w:val="0"/>
                <w:sz w:val="24"/>
                <w:szCs w:val="24"/>
                <w:u w:val="none"/>
                <w:shd w:val="clear" w:color="auto" w:fill="FFFFFF"/>
                <w:lang w:bidi="ar"/>
              </w:rPr>
            </w:pPr>
            <w:r>
              <w:rPr>
                <w:rStyle w:val="15"/>
                <w:rFonts w:ascii="Times New Roman" w:eastAsia="Arial" w:hAnsi="Times New Roman" w:cs="Times New Roman"/>
                <w:color w:val="000000"/>
                <w:kern w:val="0"/>
                <w:sz w:val="24"/>
                <w:szCs w:val="24"/>
                <w:u w:val="none"/>
                <w:shd w:val="clear" w:color="auto" w:fill="FFFFFF"/>
                <w:lang w:bidi="ar"/>
              </w:rPr>
              <w:t>on method for nonlin</w:t>
            </w:r>
            <w:r>
              <w:rPr>
                <w:rStyle w:val="15"/>
                <w:rFonts w:ascii="Times New Roman" w:eastAsia="宋体" w:hAnsi="Times New Roman" w:cs="Times New Roman" w:hint="eastAsia"/>
                <w:color w:val="000000"/>
                <w:kern w:val="0"/>
                <w:sz w:val="24"/>
                <w:szCs w:val="24"/>
                <w:u w:val="none"/>
                <w:shd w:val="clear" w:color="auto" w:fill="FFFFFF"/>
                <w:lang w:bidi="ar"/>
              </w:rPr>
              <w:t>-</w:t>
            </w:r>
          </w:p>
          <w:p w:rsidR="0092743D" w:rsidRDefault="00E90F0E">
            <w:pPr>
              <w:ind w:left="240" w:hangingChars="100" w:hanging="240"/>
              <w:rPr>
                <w:rStyle w:val="15"/>
                <w:rFonts w:ascii="Times New Roman" w:eastAsia="Arial" w:hAnsi="Times New Roman" w:cs="Times New Roman"/>
                <w:color w:val="000000"/>
                <w:kern w:val="0"/>
                <w:sz w:val="24"/>
                <w:szCs w:val="24"/>
                <w:u w:val="none"/>
                <w:shd w:val="clear" w:color="auto" w:fill="FFFFFF"/>
                <w:lang w:bidi="ar"/>
              </w:rPr>
            </w:pPr>
            <w:r>
              <w:rPr>
                <w:rStyle w:val="15"/>
                <w:rFonts w:ascii="Times New Roman" w:eastAsia="Arial" w:hAnsi="Times New Roman" w:cs="Times New Roman"/>
                <w:color w:val="000000"/>
                <w:kern w:val="0"/>
                <w:sz w:val="24"/>
                <w:szCs w:val="24"/>
                <w:u w:val="none"/>
                <w:shd w:val="clear" w:color="auto" w:fill="FFFFFF"/>
                <w:lang w:bidi="ar"/>
              </w:rPr>
              <w:t xml:space="preserve">ear oscillators with </w:t>
            </w:r>
          </w:p>
          <w:p w:rsidR="0092743D" w:rsidRDefault="00E90F0E">
            <w:pPr>
              <w:ind w:left="240" w:hangingChars="100" w:hanging="240"/>
              <w:jc w:val="left"/>
              <w:rPr>
                <w:rFonts w:ascii="Times New Roman" w:hAnsi="Times New Roman" w:cs="Times New Roman"/>
                <w:sz w:val="24"/>
                <w:szCs w:val="24"/>
              </w:rPr>
            </w:pPr>
            <w:r>
              <w:rPr>
                <w:rStyle w:val="15"/>
                <w:rFonts w:ascii="Times New Roman" w:eastAsia="Arial" w:hAnsi="Times New Roman" w:cs="Times New Roman"/>
                <w:color w:val="000000"/>
                <w:kern w:val="0"/>
                <w:sz w:val="24"/>
                <w:szCs w:val="24"/>
                <w:u w:val="none"/>
                <w:shd w:val="clear" w:color="auto" w:fill="FFFFFF"/>
                <w:lang w:bidi="ar"/>
              </w:rPr>
              <w:t>coordinate-dependent mass</w:t>
            </w:r>
          </w:p>
        </w:tc>
        <w:tc>
          <w:tcPr>
            <w:tcW w:w="1584" w:type="dxa"/>
            <w:vAlign w:val="center"/>
          </w:tcPr>
          <w:p w:rsidR="0092743D" w:rsidRDefault="00E90F0E">
            <w:pPr>
              <w:adjustRightInd w:val="0"/>
              <w:spacing w:after="50"/>
              <w:jc w:val="center"/>
              <w:outlineLvl w:val="1"/>
              <w:rPr>
                <w:rFonts w:ascii="Times New Roman" w:hAnsi="Times New Roman" w:cs="Times New Roman"/>
                <w:sz w:val="24"/>
                <w:szCs w:val="24"/>
              </w:rPr>
            </w:pPr>
            <w:r>
              <w:rPr>
                <w:rStyle w:val="15"/>
                <w:rFonts w:ascii="Times New Roman" w:eastAsia="宋体" w:hAnsi="Times New Roman" w:cs="Times New Roman" w:hint="eastAsia"/>
                <w:color w:val="000000"/>
                <w:kern w:val="0"/>
                <w:sz w:val="24"/>
                <w:szCs w:val="24"/>
                <w:u w:val="none"/>
                <w:shd w:val="clear" w:color="auto" w:fill="FFFFFF"/>
                <w:lang w:bidi="ar"/>
              </w:rPr>
              <w:t>Results in Physics</w:t>
            </w:r>
          </w:p>
        </w:tc>
        <w:tc>
          <w:tcPr>
            <w:tcW w:w="875" w:type="dxa"/>
            <w:vAlign w:val="center"/>
          </w:tcPr>
          <w:p w:rsidR="0092743D" w:rsidRDefault="00E90F0E">
            <w:pPr>
              <w:adjustRightInd w:val="0"/>
              <w:spacing w:after="50"/>
              <w:jc w:val="center"/>
              <w:outlineLvl w:val="1"/>
              <w:rPr>
                <w:rFonts w:ascii="Times New Roman" w:hAnsi="Times New Roman" w:cs="Times New Roman"/>
                <w:sz w:val="24"/>
                <w:szCs w:val="24"/>
              </w:rPr>
            </w:pPr>
            <w:r>
              <w:rPr>
                <w:rStyle w:val="15"/>
                <w:rFonts w:ascii="Times New Roman" w:eastAsia="宋体" w:hAnsi="Times New Roman" w:cs="Times New Roman"/>
                <w:color w:val="000000"/>
                <w:kern w:val="0"/>
                <w:sz w:val="24"/>
                <w:szCs w:val="24"/>
                <w:u w:val="none"/>
                <w:shd w:val="clear" w:color="auto" w:fill="FFFFFF"/>
                <w:lang w:bidi="ar"/>
              </w:rPr>
              <w:t>2018</w:t>
            </w:r>
            <w:r>
              <w:rPr>
                <w:rFonts w:ascii="Times New Roman" w:eastAsia="宋体" w:hAnsi="Times New Roman" w:cs="Times New Roman"/>
                <w:sz w:val="24"/>
                <w:szCs w:val="24"/>
                <w:lang w:bidi="ar"/>
              </w:rPr>
              <w:t>年</w:t>
            </w:r>
          </w:p>
        </w:tc>
        <w:tc>
          <w:tcPr>
            <w:tcW w:w="1288" w:type="dxa"/>
            <w:vAlign w:val="center"/>
          </w:tcPr>
          <w:p w:rsidR="0092743D" w:rsidRDefault="00E90F0E">
            <w:pPr>
              <w:adjustRightInd w:val="0"/>
              <w:spacing w:after="50"/>
              <w:jc w:val="center"/>
              <w:outlineLvl w:val="1"/>
              <w:rPr>
                <w:rFonts w:ascii="Times New Roman" w:hAnsi="Times New Roman" w:cs="Times New Roman"/>
                <w:sz w:val="24"/>
                <w:szCs w:val="24"/>
              </w:rPr>
            </w:pPr>
            <w:r>
              <w:rPr>
                <w:rStyle w:val="15"/>
                <w:rFonts w:ascii="Times New Roman" w:eastAsia="宋体" w:hAnsi="Times New Roman" w:cs="Times New Roman"/>
                <w:color w:val="000000"/>
                <w:kern w:val="0"/>
                <w:sz w:val="24"/>
                <w:szCs w:val="24"/>
                <w:u w:val="none"/>
                <w:shd w:val="clear" w:color="auto" w:fill="FFFFFF"/>
                <w:lang w:bidi="ar"/>
              </w:rPr>
              <w:t>2018</w:t>
            </w:r>
            <w:r>
              <w:rPr>
                <w:rFonts w:ascii="Times New Roman" w:eastAsia="宋体" w:hAnsi="Times New Roman" w:cs="Times New Roman"/>
                <w:sz w:val="24"/>
                <w:szCs w:val="24"/>
                <w:lang w:bidi="ar"/>
              </w:rPr>
              <w:t>年</w:t>
            </w:r>
            <w:r>
              <w:rPr>
                <w:rStyle w:val="15"/>
                <w:rFonts w:ascii="Times New Roman" w:eastAsia="宋体" w:hAnsi="Times New Roman" w:cs="Times New Roman"/>
                <w:color w:val="000000"/>
                <w:kern w:val="0"/>
                <w:sz w:val="24"/>
                <w:szCs w:val="24"/>
                <w:u w:val="none"/>
                <w:shd w:val="clear" w:color="auto" w:fill="FFFFFF"/>
                <w:lang w:bidi="ar"/>
              </w:rPr>
              <w:t>10</w:t>
            </w:r>
            <w:r>
              <w:rPr>
                <w:rFonts w:ascii="Times New Roman" w:eastAsia="宋体" w:hAnsi="Times New Roman" w:cs="Times New Roman"/>
                <w:sz w:val="24"/>
                <w:szCs w:val="24"/>
                <w:lang w:bidi="ar"/>
              </w:rPr>
              <w:t>卷</w:t>
            </w:r>
            <w:r>
              <w:rPr>
                <w:rStyle w:val="15"/>
                <w:rFonts w:ascii="Times New Roman" w:eastAsia="宋体" w:hAnsi="Times New Roman" w:cs="Times New Roman"/>
                <w:color w:val="000000"/>
                <w:kern w:val="0"/>
                <w:sz w:val="24"/>
                <w:szCs w:val="24"/>
                <w:u w:val="none"/>
                <w:shd w:val="clear" w:color="auto" w:fill="FFFFFF"/>
                <w:lang w:bidi="ar"/>
              </w:rPr>
              <w:t>270-271</w:t>
            </w:r>
          </w:p>
        </w:tc>
        <w:tc>
          <w:tcPr>
            <w:tcW w:w="1580" w:type="dxa"/>
          </w:tcPr>
          <w:p w:rsidR="0092743D" w:rsidRDefault="0092743D">
            <w:pPr>
              <w:jc w:val="center"/>
              <w:rPr>
                <w:rStyle w:val="15"/>
                <w:rFonts w:ascii="Times New Roman" w:eastAsia="宋体" w:hAnsi="Times New Roman" w:cs="Times New Roman"/>
                <w:color w:val="000000"/>
                <w:kern w:val="0"/>
                <w:sz w:val="24"/>
                <w:szCs w:val="24"/>
                <w:u w:val="none"/>
                <w:shd w:val="clear" w:color="auto" w:fill="FFFFFF"/>
                <w:lang w:bidi="ar"/>
              </w:rPr>
            </w:pPr>
          </w:p>
          <w:p w:rsidR="0092743D" w:rsidRDefault="00E90F0E">
            <w:pPr>
              <w:jc w:val="center"/>
              <w:rPr>
                <w:rFonts w:ascii="Times New Roman" w:hAnsi="Times New Roman" w:cs="Times New Roman"/>
                <w:sz w:val="24"/>
                <w:szCs w:val="24"/>
              </w:rPr>
            </w:pPr>
            <w:r>
              <w:rPr>
                <w:rStyle w:val="15"/>
                <w:rFonts w:ascii="Times New Roman" w:eastAsia="宋体" w:hAnsi="Times New Roman" w:cs="Times New Roman"/>
                <w:color w:val="000000"/>
                <w:kern w:val="0"/>
                <w:sz w:val="24"/>
                <w:szCs w:val="24"/>
                <w:u w:val="none"/>
                <w:shd w:val="clear" w:color="auto" w:fill="FFFFFF"/>
                <w:lang w:bidi="ar"/>
              </w:rPr>
              <w:t xml:space="preserve">Wu, Yue, </w:t>
            </w:r>
            <w:r>
              <w:rPr>
                <w:rStyle w:val="15"/>
                <w:rFonts w:ascii="Times New Roman" w:eastAsia="Arial" w:hAnsi="Times New Roman" w:cs="Times New Roman"/>
                <w:color w:val="000000"/>
                <w:kern w:val="0"/>
                <w:sz w:val="24"/>
                <w:szCs w:val="24"/>
                <w:u w:val="none"/>
                <w:shd w:val="clear" w:color="auto" w:fill="FFFFFF"/>
                <w:lang w:bidi="ar"/>
              </w:rPr>
              <w:t>He,Ji-Huan</w:t>
            </w:r>
          </w:p>
        </w:tc>
        <w:tc>
          <w:tcPr>
            <w:tcW w:w="1750" w:type="dxa"/>
            <w:vAlign w:val="center"/>
          </w:tcPr>
          <w:p w:rsidR="0092743D" w:rsidRDefault="00E90F0E">
            <w:pPr>
              <w:jc w:val="center"/>
              <w:rPr>
                <w:rFonts w:ascii="Times New Roman" w:hAnsi="Times New Roman" w:cs="Times New Roman"/>
                <w:sz w:val="24"/>
                <w:szCs w:val="24"/>
              </w:rPr>
            </w:pPr>
            <w:r>
              <w:rPr>
                <w:rFonts w:ascii="Times New Roman" w:hAnsi="Times New Roman" w:cs="Times New Roman"/>
                <w:sz w:val="24"/>
                <w:szCs w:val="24"/>
              </w:rPr>
              <w:t>是</w:t>
            </w:r>
          </w:p>
        </w:tc>
      </w:tr>
      <w:tr w:rsidR="0092743D">
        <w:trPr>
          <w:cantSplit/>
          <w:trHeight w:val="792"/>
          <w:jc w:val="center"/>
        </w:trPr>
        <w:tc>
          <w:tcPr>
            <w:tcW w:w="675" w:type="dxa"/>
            <w:vAlign w:val="center"/>
          </w:tcPr>
          <w:p w:rsidR="0092743D" w:rsidRDefault="00E90F0E">
            <w:pPr>
              <w:jc w:val="center"/>
              <w:rPr>
                <w:rFonts w:ascii="Times New Roman" w:hAnsi="Times New Roman" w:cs="Times New Roman"/>
                <w:sz w:val="24"/>
                <w:szCs w:val="24"/>
              </w:rPr>
            </w:pPr>
            <w:r>
              <w:rPr>
                <w:rFonts w:ascii="Times New Roman" w:hAnsi="Times New Roman" w:cs="Times New Roman"/>
                <w:sz w:val="24"/>
                <w:szCs w:val="24"/>
              </w:rPr>
              <w:t>5</w:t>
            </w:r>
          </w:p>
        </w:tc>
        <w:tc>
          <w:tcPr>
            <w:tcW w:w="2346" w:type="dxa"/>
            <w:vAlign w:val="center"/>
          </w:tcPr>
          <w:p w:rsidR="0092743D" w:rsidRDefault="00E90F0E">
            <w:pPr>
              <w:jc w:val="center"/>
              <w:rPr>
                <w:rFonts w:ascii="Times New Roman" w:hAnsi="Times New Roman" w:cs="Times New Roman"/>
                <w:sz w:val="24"/>
                <w:szCs w:val="24"/>
              </w:rPr>
            </w:pPr>
            <w:r>
              <w:rPr>
                <w:rStyle w:val="a8"/>
                <w:rFonts w:ascii="Times New Roman" w:eastAsia="Arial" w:hAnsi="Times New Roman" w:cs="Times New Roman"/>
                <w:color w:val="000000"/>
                <w:kern w:val="0"/>
                <w:sz w:val="24"/>
                <w:szCs w:val="24"/>
                <w:u w:val="none"/>
                <w:shd w:val="clear" w:color="auto" w:fill="FFFFFF"/>
                <w:lang w:bidi="ar"/>
              </w:rPr>
              <w:t>The simplest approac</w:t>
            </w:r>
            <w:r>
              <w:rPr>
                <w:rStyle w:val="a8"/>
                <w:rFonts w:ascii="Times New Roman" w:eastAsia="宋体" w:hAnsi="Times New Roman" w:cs="Times New Roman" w:hint="eastAsia"/>
                <w:color w:val="000000"/>
                <w:kern w:val="0"/>
                <w:sz w:val="24"/>
                <w:szCs w:val="24"/>
                <w:u w:val="none"/>
                <w:shd w:val="clear" w:color="auto" w:fill="FFFFFF"/>
                <w:lang w:bidi="ar"/>
              </w:rPr>
              <w:t>-</w:t>
            </w:r>
            <w:r>
              <w:rPr>
                <w:rStyle w:val="a8"/>
                <w:rFonts w:ascii="Times New Roman" w:eastAsia="Arial" w:hAnsi="Times New Roman" w:cs="Times New Roman"/>
                <w:color w:val="000000"/>
                <w:kern w:val="0"/>
                <w:sz w:val="24"/>
                <w:szCs w:val="24"/>
                <w:u w:val="none"/>
                <w:shd w:val="clear" w:color="auto" w:fill="FFFFFF"/>
                <w:lang w:bidi="ar"/>
              </w:rPr>
              <w:t>h to nonlinear oscilla</w:t>
            </w:r>
            <w:r>
              <w:rPr>
                <w:rStyle w:val="a8"/>
                <w:rFonts w:ascii="Times New Roman" w:eastAsia="宋体" w:hAnsi="Times New Roman" w:cs="Times New Roman" w:hint="eastAsia"/>
                <w:color w:val="000000"/>
                <w:kern w:val="0"/>
                <w:sz w:val="24"/>
                <w:szCs w:val="24"/>
                <w:u w:val="none"/>
                <w:shd w:val="clear" w:color="auto" w:fill="FFFFFF"/>
                <w:lang w:bidi="ar"/>
              </w:rPr>
              <w:t>-</w:t>
            </w:r>
            <w:r>
              <w:rPr>
                <w:rStyle w:val="a8"/>
                <w:rFonts w:ascii="Times New Roman" w:eastAsia="Arial" w:hAnsi="Times New Roman" w:cs="Times New Roman"/>
                <w:color w:val="000000"/>
                <w:kern w:val="0"/>
                <w:sz w:val="24"/>
                <w:szCs w:val="24"/>
                <w:u w:val="none"/>
                <w:shd w:val="clear" w:color="auto" w:fill="FFFFFF"/>
                <w:lang w:bidi="ar"/>
              </w:rPr>
              <w:t>tors</w:t>
            </w:r>
          </w:p>
        </w:tc>
        <w:tc>
          <w:tcPr>
            <w:tcW w:w="1584" w:type="dxa"/>
            <w:vAlign w:val="center"/>
          </w:tcPr>
          <w:p w:rsidR="0092743D" w:rsidRDefault="00E90F0E">
            <w:pPr>
              <w:jc w:val="center"/>
              <w:rPr>
                <w:rFonts w:ascii="Times New Roman" w:hAnsi="Times New Roman" w:cs="Times New Roman"/>
                <w:sz w:val="24"/>
                <w:szCs w:val="24"/>
              </w:rPr>
            </w:pPr>
            <w:r>
              <w:rPr>
                <w:rStyle w:val="15"/>
                <w:rFonts w:ascii="Times New Roman" w:eastAsia="宋体" w:hAnsi="Times New Roman" w:cs="Times New Roman" w:hint="eastAsia"/>
                <w:color w:val="000000"/>
                <w:kern w:val="0"/>
                <w:sz w:val="24"/>
                <w:szCs w:val="24"/>
                <w:u w:val="none"/>
                <w:shd w:val="clear" w:color="auto" w:fill="FFFFFF"/>
                <w:lang w:bidi="ar"/>
              </w:rPr>
              <w:t>Results in Physics</w:t>
            </w:r>
          </w:p>
        </w:tc>
        <w:tc>
          <w:tcPr>
            <w:tcW w:w="875" w:type="dxa"/>
            <w:vAlign w:val="center"/>
          </w:tcPr>
          <w:p w:rsidR="0092743D" w:rsidRDefault="00E90F0E">
            <w:pPr>
              <w:jc w:val="center"/>
              <w:rPr>
                <w:rFonts w:ascii="Times New Roman" w:hAnsi="Times New Roman" w:cs="Times New Roman"/>
                <w:sz w:val="24"/>
                <w:szCs w:val="24"/>
              </w:rPr>
            </w:pPr>
            <w:r>
              <w:rPr>
                <w:rStyle w:val="a8"/>
                <w:rFonts w:ascii="Times New Roman" w:eastAsia="Arial" w:hAnsi="Times New Roman" w:cs="Times New Roman"/>
                <w:color w:val="000000"/>
                <w:kern w:val="0"/>
                <w:sz w:val="24"/>
                <w:szCs w:val="24"/>
                <w:u w:val="none"/>
                <w:shd w:val="clear" w:color="auto" w:fill="FFFFFF"/>
                <w:lang w:bidi="ar"/>
              </w:rPr>
              <w:t>2019</w:t>
            </w:r>
            <w:r>
              <w:rPr>
                <w:rStyle w:val="a8"/>
                <w:rFonts w:ascii="Times New Roman" w:eastAsia="Arial" w:hAnsi="Times New Roman" w:cs="Times New Roman"/>
                <w:color w:val="000000"/>
                <w:kern w:val="0"/>
                <w:sz w:val="24"/>
                <w:szCs w:val="24"/>
                <w:u w:val="none"/>
                <w:shd w:val="clear" w:color="auto" w:fill="FFFFFF"/>
                <w:lang w:bidi="ar"/>
              </w:rPr>
              <w:t>年</w:t>
            </w:r>
          </w:p>
        </w:tc>
        <w:tc>
          <w:tcPr>
            <w:tcW w:w="1288" w:type="dxa"/>
            <w:vAlign w:val="center"/>
          </w:tcPr>
          <w:p w:rsidR="0092743D" w:rsidRDefault="00E90F0E">
            <w:pPr>
              <w:jc w:val="center"/>
              <w:rPr>
                <w:rFonts w:ascii="Times New Roman" w:hAnsi="Times New Roman" w:cs="Times New Roman"/>
                <w:sz w:val="24"/>
                <w:szCs w:val="24"/>
              </w:rPr>
            </w:pPr>
            <w:r>
              <w:rPr>
                <w:rStyle w:val="a8"/>
                <w:rFonts w:ascii="Times New Roman" w:eastAsia="Arial" w:hAnsi="Times New Roman" w:cs="Times New Roman"/>
                <w:color w:val="000000"/>
                <w:kern w:val="0"/>
                <w:sz w:val="24"/>
                <w:szCs w:val="24"/>
                <w:u w:val="none"/>
                <w:shd w:val="clear" w:color="auto" w:fill="FFFFFF"/>
                <w:lang w:bidi="ar"/>
              </w:rPr>
              <w:t>2019</w:t>
            </w:r>
            <w:r>
              <w:rPr>
                <w:rStyle w:val="a8"/>
                <w:rFonts w:ascii="Times New Roman" w:eastAsia="Arial" w:hAnsi="Times New Roman" w:cs="Times New Roman"/>
                <w:color w:val="000000"/>
                <w:kern w:val="0"/>
                <w:sz w:val="24"/>
                <w:szCs w:val="24"/>
                <w:u w:val="none"/>
                <w:shd w:val="clear" w:color="auto" w:fill="FFFFFF"/>
                <w:lang w:bidi="ar"/>
              </w:rPr>
              <w:t>年</w:t>
            </w:r>
            <w:r>
              <w:rPr>
                <w:rStyle w:val="a8"/>
                <w:rFonts w:ascii="Times New Roman" w:eastAsia="Arial" w:hAnsi="Times New Roman" w:cs="Times New Roman"/>
                <w:color w:val="000000"/>
                <w:kern w:val="0"/>
                <w:sz w:val="24"/>
                <w:szCs w:val="24"/>
                <w:u w:val="none"/>
                <w:shd w:val="clear" w:color="auto" w:fill="FFFFFF"/>
                <w:lang w:bidi="ar"/>
              </w:rPr>
              <w:t>15</w:t>
            </w:r>
            <w:r>
              <w:rPr>
                <w:rStyle w:val="a8"/>
                <w:rFonts w:ascii="Times New Roman" w:eastAsia="Arial" w:hAnsi="Times New Roman" w:cs="Times New Roman"/>
                <w:color w:val="000000"/>
                <w:kern w:val="0"/>
                <w:sz w:val="24"/>
                <w:szCs w:val="24"/>
                <w:u w:val="none"/>
                <w:shd w:val="clear" w:color="auto" w:fill="FFFFFF"/>
                <w:lang w:bidi="ar"/>
              </w:rPr>
              <w:t>卷</w:t>
            </w:r>
            <w:r>
              <w:rPr>
                <w:rStyle w:val="a8"/>
                <w:rFonts w:ascii="Times New Roman" w:eastAsia="Arial" w:hAnsi="Times New Roman" w:cs="Times New Roman"/>
                <w:color w:val="000000"/>
                <w:kern w:val="0"/>
                <w:sz w:val="24"/>
                <w:szCs w:val="24"/>
                <w:u w:val="none"/>
                <w:shd w:val="clear" w:color="auto" w:fill="FFFFFF"/>
                <w:lang w:bidi="ar"/>
              </w:rPr>
              <w:t>102546.</w:t>
            </w:r>
          </w:p>
        </w:tc>
        <w:tc>
          <w:tcPr>
            <w:tcW w:w="1580" w:type="dxa"/>
            <w:vAlign w:val="center"/>
          </w:tcPr>
          <w:p w:rsidR="0092743D" w:rsidRDefault="00E90F0E">
            <w:pPr>
              <w:jc w:val="center"/>
              <w:rPr>
                <w:rFonts w:ascii="Times New Roman" w:hAnsi="Times New Roman" w:cs="Times New Roman"/>
                <w:sz w:val="24"/>
                <w:szCs w:val="24"/>
              </w:rPr>
            </w:pPr>
            <w:r>
              <w:rPr>
                <w:rFonts w:ascii="Times New Roman" w:eastAsia="宋体" w:hAnsi="Times New Roman" w:cs="Times New Roman"/>
                <w:sz w:val="24"/>
                <w:szCs w:val="24"/>
                <w:lang w:bidi="ar"/>
              </w:rPr>
              <w:t>He,Ji-Huan</w:t>
            </w:r>
          </w:p>
        </w:tc>
        <w:tc>
          <w:tcPr>
            <w:tcW w:w="1750" w:type="dxa"/>
            <w:vAlign w:val="center"/>
          </w:tcPr>
          <w:p w:rsidR="0092743D" w:rsidRDefault="00E90F0E">
            <w:pPr>
              <w:jc w:val="center"/>
              <w:rPr>
                <w:rFonts w:ascii="Times New Roman" w:hAnsi="Times New Roman" w:cs="Times New Roman"/>
                <w:sz w:val="24"/>
                <w:szCs w:val="24"/>
              </w:rPr>
            </w:pPr>
            <w:r>
              <w:rPr>
                <w:rFonts w:ascii="Times New Roman" w:hAnsi="Times New Roman" w:cs="Times New Roman"/>
                <w:sz w:val="24"/>
                <w:szCs w:val="24"/>
              </w:rPr>
              <w:t>是</w:t>
            </w:r>
          </w:p>
        </w:tc>
      </w:tr>
      <w:tr w:rsidR="0092743D">
        <w:trPr>
          <w:cantSplit/>
          <w:trHeight w:val="792"/>
          <w:jc w:val="center"/>
        </w:trPr>
        <w:tc>
          <w:tcPr>
            <w:tcW w:w="675" w:type="dxa"/>
            <w:vAlign w:val="center"/>
          </w:tcPr>
          <w:p w:rsidR="0092743D" w:rsidRDefault="00E90F0E">
            <w:pPr>
              <w:jc w:val="center"/>
              <w:rPr>
                <w:rFonts w:ascii="Times New Roman" w:hAnsi="Times New Roman" w:cs="Times New Roman"/>
                <w:sz w:val="24"/>
                <w:szCs w:val="24"/>
              </w:rPr>
            </w:pPr>
            <w:r>
              <w:rPr>
                <w:rFonts w:ascii="Times New Roman" w:hAnsi="Times New Roman" w:cs="Times New Roman"/>
                <w:sz w:val="24"/>
                <w:szCs w:val="24"/>
              </w:rPr>
              <w:t>6</w:t>
            </w:r>
          </w:p>
        </w:tc>
        <w:tc>
          <w:tcPr>
            <w:tcW w:w="2346" w:type="dxa"/>
          </w:tcPr>
          <w:p w:rsidR="0092743D" w:rsidRDefault="00E90F0E">
            <w:pPr>
              <w:jc w:val="center"/>
              <w:rPr>
                <w:rFonts w:ascii="Times New Roman" w:hAnsi="Times New Roman" w:cs="Times New Roman"/>
                <w:sz w:val="24"/>
                <w:szCs w:val="24"/>
              </w:rPr>
            </w:pPr>
            <w:r>
              <w:rPr>
                <w:rFonts w:ascii="Times New Roman" w:eastAsia="Arial" w:hAnsi="Times New Roman" w:cs="Times New Roman"/>
                <w:color w:val="000000"/>
                <w:kern w:val="0"/>
                <w:sz w:val="24"/>
                <w:szCs w:val="24"/>
                <w:shd w:val="clear" w:color="auto" w:fill="FFFFFF"/>
                <w:lang w:bidi="ar"/>
              </w:rPr>
              <w:t>A fractal modification of the surface coverage model for an electrochemical arsenic sensor</w:t>
            </w:r>
          </w:p>
        </w:tc>
        <w:tc>
          <w:tcPr>
            <w:tcW w:w="1584" w:type="dxa"/>
            <w:vAlign w:val="center"/>
          </w:tcPr>
          <w:p w:rsidR="0092743D" w:rsidRDefault="00E90F0E">
            <w:pPr>
              <w:adjustRightInd w:val="0"/>
              <w:spacing w:after="50"/>
              <w:jc w:val="center"/>
              <w:outlineLvl w:val="1"/>
              <w:rPr>
                <w:rFonts w:ascii="Times New Roman" w:hAnsi="Times New Roman" w:cs="Times New Roman"/>
                <w:sz w:val="24"/>
                <w:szCs w:val="24"/>
              </w:rPr>
            </w:pPr>
            <w:r>
              <w:rPr>
                <w:rFonts w:ascii="Times New Roman" w:eastAsia="宋体" w:hAnsi="Times New Roman" w:cs="Times New Roman" w:hint="eastAsia"/>
                <w:color w:val="000000"/>
                <w:kern w:val="0"/>
                <w:sz w:val="24"/>
                <w:szCs w:val="24"/>
                <w:shd w:val="clear" w:color="auto" w:fill="FFFFFF"/>
                <w:lang w:bidi="ar"/>
              </w:rPr>
              <w:t xml:space="preserve">Electrochimica Acta </w:t>
            </w:r>
          </w:p>
        </w:tc>
        <w:tc>
          <w:tcPr>
            <w:tcW w:w="875" w:type="dxa"/>
            <w:vAlign w:val="center"/>
          </w:tcPr>
          <w:p w:rsidR="0092743D" w:rsidRDefault="00E90F0E">
            <w:pPr>
              <w:adjustRightInd w:val="0"/>
              <w:spacing w:after="50"/>
              <w:jc w:val="center"/>
              <w:outlineLvl w:val="1"/>
              <w:rPr>
                <w:rFonts w:ascii="Times New Roman" w:hAnsi="Times New Roman" w:cs="Times New Roman"/>
                <w:sz w:val="24"/>
                <w:szCs w:val="24"/>
              </w:rPr>
            </w:pPr>
            <w:r>
              <w:rPr>
                <w:rFonts w:ascii="Times New Roman" w:eastAsia="宋体" w:hAnsi="Times New Roman" w:cs="Times New Roman"/>
                <w:sz w:val="24"/>
                <w:szCs w:val="24"/>
                <w:lang w:bidi="ar"/>
              </w:rPr>
              <w:t>2019</w:t>
            </w:r>
            <w:r>
              <w:rPr>
                <w:rFonts w:ascii="Times New Roman" w:eastAsia="宋体" w:hAnsi="Times New Roman" w:cs="Times New Roman"/>
                <w:sz w:val="24"/>
                <w:szCs w:val="24"/>
                <w:lang w:bidi="ar"/>
              </w:rPr>
              <w:t>年</w:t>
            </w:r>
          </w:p>
        </w:tc>
        <w:tc>
          <w:tcPr>
            <w:tcW w:w="1288" w:type="dxa"/>
            <w:vAlign w:val="center"/>
          </w:tcPr>
          <w:p w:rsidR="0092743D" w:rsidRDefault="00E90F0E">
            <w:pPr>
              <w:adjustRightInd w:val="0"/>
              <w:spacing w:after="50"/>
              <w:jc w:val="center"/>
              <w:outlineLvl w:val="1"/>
              <w:rPr>
                <w:rFonts w:ascii="Times New Roman" w:hAnsi="Times New Roman" w:cs="Times New Roman"/>
                <w:color w:val="000000"/>
                <w:kern w:val="0"/>
                <w:sz w:val="24"/>
                <w:szCs w:val="24"/>
                <w:shd w:val="clear" w:color="auto" w:fill="FFFFFF"/>
              </w:rPr>
            </w:pPr>
            <w:r>
              <w:rPr>
                <w:rFonts w:ascii="Times New Roman" w:eastAsia="Arial" w:hAnsi="Times New Roman" w:cs="Times New Roman"/>
                <w:color w:val="000000"/>
                <w:kern w:val="0"/>
                <w:sz w:val="24"/>
                <w:szCs w:val="24"/>
                <w:shd w:val="clear" w:color="auto" w:fill="FFFFFF"/>
                <w:lang w:bidi="ar"/>
              </w:rPr>
              <w:t>2019</w:t>
            </w:r>
            <w:r>
              <w:rPr>
                <w:rFonts w:ascii="Times New Roman" w:eastAsia="宋体" w:hAnsi="Times New Roman" w:cs="Times New Roman"/>
                <w:sz w:val="24"/>
                <w:szCs w:val="24"/>
                <w:lang w:bidi="ar"/>
              </w:rPr>
              <w:t>年</w:t>
            </w:r>
            <w:r>
              <w:rPr>
                <w:rFonts w:ascii="Times New Roman" w:eastAsia="Arial" w:hAnsi="Times New Roman" w:cs="Times New Roman"/>
                <w:color w:val="000000"/>
                <w:kern w:val="0"/>
                <w:sz w:val="24"/>
                <w:szCs w:val="24"/>
                <w:shd w:val="clear" w:color="auto" w:fill="FFFFFF"/>
                <w:lang w:bidi="ar"/>
              </w:rPr>
              <w:t>296</w:t>
            </w:r>
            <w:r>
              <w:rPr>
                <w:rFonts w:ascii="Times New Roman" w:eastAsia="宋体" w:hAnsi="Times New Roman" w:cs="Times New Roman"/>
                <w:sz w:val="24"/>
                <w:szCs w:val="24"/>
                <w:lang w:bidi="ar"/>
              </w:rPr>
              <w:t>卷</w:t>
            </w:r>
          </w:p>
          <w:p w:rsidR="0092743D" w:rsidRDefault="00E90F0E">
            <w:pPr>
              <w:adjustRightInd w:val="0"/>
              <w:spacing w:after="50"/>
              <w:jc w:val="center"/>
              <w:outlineLvl w:val="1"/>
              <w:rPr>
                <w:rFonts w:ascii="Times New Roman" w:hAnsi="Times New Roman" w:cs="Times New Roman"/>
                <w:sz w:val="24"/>
                <w:szCs w:val="24"/>
              </w:rPr>
            </w:pPr>
            <w:r>
              <w:rPr>
                <w:rFonts w:ascii="Times New Roman" w:eastAsia="Arial" w:hAnsi="Times New Roman" w:cs="Times New Roman"/>
                <w:color w:val="000000"/>
                <w:kern w:val="0"/>
                <w:sz w:val="24"/>
                <w:szCs w:val="24"/>
                <w:shd w:val="clear" w:color="auto" w:fill="FFFFFF"/>
                <w:lang w:bidi="ar"/>
              </w:rPr>
              <w:t>491-493</w:t>
            </w:r>
          </w:p>
        </w:tc>
        <w:tc>
          <w:tcPr>
            <w:tcW w:w="1580" w:type="dxa"/>
          </w:tcPr>
          <w:p w:rsidR="0092743D" w:rsidRDefault="0092743D">
            <w:pPr>
              <w:jc w:val="center"/>
              <w:rPr>
                <w:rFonts w:ascii="Times New Roman" w:eastAsia="宋体" w:hAnsi="Times New Roman" w:cs="Times New Roman"/>
                <w:sz w:val="24"/>
                <w:szCs w:val="24"/>
              </w:rPr>
            </w:pPr>
          </w:p>
          <w:p w:rsidR="0092743D" w:rsidRDefault="00E90F0E">
            <w:pPr>
              <w:rPr>
                <w:rFonts w:ascii="Times New Roman" w:eastAsia="Arial" w:hAnsi="Times New Roman" w:cs="Times New Roman"/>
                <w:color w:val="000000"/>
                <w:kern w:val="0"/>
                <w:sz w:val="24"/>
                <w:szCs w:val="24"/>
                <w:shd w:val="clear" w:color="auto" w:fill="FFFFFF"/>
                <w:lang w:bidi="ar"/>
              </w:rPr>
            </w:pPr>
            <w:r>
              <w:rPr>
                <w:rFonts w:ascii="Times New Roman" w:eastAsia="Arial" w:hAnsi="Times New Roman" w:cs="Times New Roman"/>
                <w:color w:val="000000"/>
                <w:kern w:val="0"/>
                <w:sz w:val="24"/>
                <w:szCs w:val="24"/>
                <w:shd w:val="clear" w:color="auto" w:fill="FFFFFF"/>
                <w:lang w:bidi="ar"/>
              </w:rPr>
              <w:t>Li,Xiao-X</w:t>
            </w:r>
            <w:r>
              <w:rPr>
                <w:rFonts w:ascii="Times New Roman" w:eastAsia="宋体" w:hAnsi="Times New Roman" w:cs="Times New Roman" w:hint="eastAsia"/>
                <w:color w:val="000000"/>
                <w:kern w:val="0"/>
                <w:sz w:val="24"/>
                <w:szCs w:val="24"/>
                <w:shd w:val="clear" w:color="auto" w:fill="FFFFFF"/>
                <w:lang w:bidi="ar"/>
              </w:rPr>
              <w:t>ia</w:t>
            </w:r>
            <w:r>
              <w:rPr>
                <w:rFonts w:ascii="Times New Roman" w:eastAsia="Arial" w:hAnsi="Times New Roman" w:cs="Times New Roman"/>
                <w:color w:val="000000"/>
                <w:kern w:val="0"/>
                <w:sz w:val="24"/>
                <w:szCs w:val="24"/>
                <w:shd w:val="clear" w:color="auto" w:fill="FFFFFF"/>
                <w:lang w:bidi="ar"/>
              </w:rPr>
              <w:t xml:space="preserve">, </w:t>
            </w:r>
          </w:p>
          <w:p w:rsidR="0092743D" w:rsidRDefault="00E90F0E">
            <w:pPr>
              <w:rPr>
                <w:rFonts w:ascii="Times New Roman" w:hAnsi="Times New Roman" w:cs="Times New Roman"/>
                <w:sz w:val="24"/>
                <w:szCs w:val="24"/>
              </w:rPr>
            </w:pPr>
            <w:r>
              <w:rPr>
                <w:rFonts w:ascii="Times New Roman" w:eastAsia="Arial" w:hAnsi="Times New Roman" w:cs="Times New Roman"/>
                <w:color w:val="000000"/>
                <w:kern w:val="0"/>
                <w:sz w:val="24"/>
                <w:szCs w:val="24"/>
                <w:shd w:val="clear" w:color="auto" w:fill="FFFFFF"/>
                <w:lang w:bidi="ar"/>
              </w:rPr>
              <w:t>Tian,Dan, He,Chun-Hui, He,Ji-Huan</w:t>
            </w:r>
          </w:p>
        </w:tc>
        <w:tc>
          <w:tcPr>
            <w:tcW w:w="1750" w:type="dxa"/>
            <w:vAlign w:val="center"/>
          </w:tcPr>
          <w:p w:rsidR="0092743D" w:rsidRDefault="00E90F0E">
            <w:pPr>
              <w:jc w:val="center"/>
              <w:rPr>
                <w:rFonts w:ascii="Times New Roman" w:hAnsi="Times New Roman" w:cs="Times New Roman"/>
                <w:sz w:val="24"/>
                <w:szCs w:val="24"/>
              </w:rPr>
            </w:pPr>
            <w:r>
              <w:rPr>
                <w:rFonts w:ascii="Times New Roman" w:hAnsi="Times New Roman" w:cs="Times New Roman"/>
                <w:sz w:val="24"/>
                <w:szCs w:val="24"/>
              </w:rPr>
              <w:t>是</w:t>
            </w:r>
          </w:p>
        </w:tc>
      </w:tr>
      <w:tr w:rsidR="0092743D">
        <w:trPr>
          <w:cantSplit/>
          <w:trHeight w:val="792"/>
          <w:jc w:val="center"/>
        </w:trPr>
        <w:tc>
          <w:tcPr>
            <w:tcW w:w="675" w:type="dxa"/>
            <w:vAlign w:val="center"/>
          </w:tcPr>
          <w:p w:rsidR="0092743D" w:rsidRDefault="00E90F0E">
            <w:pPr>
              <w:jc w:val="center"/>
              <w:rPr>
                <w:rFonts w:ascii="Times New Roman" w:hAnsi="Times New Roman" w:cs="Times New Roman"/>
                <w:sz w:val="24"/>
                <w:szCs w:val="24"/>
              </w:rPr>
            </w:pPr>
            <w:r>
              <w:rPr>
                <w:rFonts w:ascii="Times New Roman" w:hAnsi="Times New Roman" w:cs="Times New Roman"/>
                <w:sz w:val="24"/>
                <w:szCs w:val="24"/>
              </w:rPr>
              <w:t>7</w:t>
            </w:r>
          </w:p>
        </w:tc>
        <w:tc>
          <w:tcPr>
            <w:tcW w:w="2346" w:type="dxa"/>
            <w:vAlign w:val="center"/>
          </w:tcPr>
          <w:p w:rsidR="0092743D" w:rsidRDefault="00E90F0E">
            <w:pPr>
              <w:jc w:val="center"/>
              <w:rPr>
                <w:rFonts w:ascii="Times New Roman" w:hAnsi="Times New Roman" w:cs="Times New Roman"/>
                <w:sz w:val="24"/>
                <w:szCs w:val="24"/>
              </w:rPr>
            </w:pPr>
            <w:r>
              <w:rPr>
                <w:rStyle w:val="a8"/>
                <w:rFonts w:ascii="Times New Roman" w:eastAsia="Arial" w:hAnsi="Times New Roman" w:cs="Times New Roman"/>
                <w:color w:val="000000"/>
                <w:kern w:val="0"/>
                <w:sz w:val="24"/>
                <w:szCs w:val="24"/>
                <w:u w:val="none"/>
                <w:shd w:val="clear" w:color="auto" w:fill="FFFFFF"/>
                <w:lang w:bidi="ar"/>
              </w:rPr>
              <w:t>Variational multi-scale finite element method for the two-phase flow of polymer melt filling process</w:t>
            </w:r>
          </w:p>
        </w:tc>
        <w:tc>
          <w:tcPr>
            <w:tcW w:w="1584" w:type="dxa"/>
            <w:vAlign w:val="center"/>
          </w:tcPr>
          <w:p w:rsidR="0092743D" w:rsidRDefault="00E90F0E">
            <w:pPr>
              <w:jc w:val="center"/>
              <w:rPr>
                <w:rFonts w:ascii="Times New Roman" w:hAnsi="Times New Roman" w:cs="Times New Roman"/>
                <w:sz w:val="24"/>
                <w:szCs w:val="24"/>
              </w:rPr>
            </w:pPr>
            <w:r>
              <w:rPr>
                <w:rStyle w:val="a8"/>
                <w:rFonts w:ascii="Times New Roman" w:eastAsia="宋体" w:hAnsi="Times New Roman" w:cs="Times New Roman" w:hint="eastAsia"/>
                <w:color w:val="000000"/>
                <w:kern w:val="0"/>
                <w:sz w:val="24"/>
                <w:szCs w:val="24"/>
                <w:u w:val="none"/>
                <w:shd w:val="clear" w:color="auto" w:fill="FFFFFF"/>
                <w:lang w:bidi="ar"/>
              </w:rPr>
              <w:t>International Journal of Numerical Methods for Heat &amp;Fluid Flow</w:t>
            </w:r>
          </w:p>
        </w:tc>
        <w:tc>
          <w:tcPr>
            <w:tcW w:w="875" w:type="dxa"/>
            <w:vAlign w:val="center"/>
          </w:tcPr>
          <w:p w:rsidR="0092743D" w:rsidRDefault="00E90F0E">
            <w:pPr>
              <w:jc w:val="center"/>
              <w:rPr>
                <w:rFonts w:ascii="Times New Roman" w:hAnsi="Times New Roman" w:cs="Times New Roman"/>
                <w:sz w:val="24"/>
                <w:szCs w:val="24"/>
              </w:rPr>
            </w:pPr>
            <w:r>
              <w:rPr>
                <w:rStyle w:val="a8"/>
                <w:rFonts w:ascii="Times New Roman" w:eastAsia="Arial" w:hAnsi="Times New Roman" w:cs="Times New Roman"/>
                <w:color w:val="000000"/>
                <w:kern w:val="0"/>
                <w:sz w:val="24"/>
                <w:szCs w:val="24"/>
                <w:u w:val="none"/>
                <w:shd w:val="clear" w:color="auto" w:fill="FFFFFF"/>
                <w:lang w:bidi="ar"/>
              </w:rPr>
              <w:t>2020</w:t>
            </w:r>
            <w:r>
              <w:rPr>
                <w:rStyle w:val="a8"/>
                <w:rFonts w:ascii="Times New Roman" w:eastAsia="Arial" w:hAnsi="Times New Roman" w:cs="Times New Roman"/>
                <w:color w:val="000000"/>
                <w:kern w:val="0"/>
                <w:sz w:val="24"/>
                <w:szCs w:val="24"/>
                <w:u w:val="none"/>
                <w:shd w:val="clear" w:color="auto" w:fill="FFFFFF"/>
                <w:lang w:bidi="ar"/>
              </w:rPr>
              <w:t>年</w:t>
            </w:r>
          </w:p>
        </w:tc>
        <w:tc>
          <w:tcPr>
            <w:tcW w:w="1288" w:type="dxa"/>
            <w:vAlign w:val="center"/>
          </w:tcPr>
          <w:p w:rsidR="0092743D" w:rsidRDefault="00E90F0E">
            <w:pPr>
              <w:jc w:val="center"/>
              <w:rPr>
                <w:rFonts w:ascii="Times New Roman" w:hAnsi="Times New Roman" w:cs="Times New Roman"/>
                <w:sz w:val="24"/>
                <w:szCs w:val="24"/>
              </w:rPr>
            </w:pPr>
            <w:r>
              <w:rPr>
                <w:rStyle w:val="a8"/>
                <w:rFonts w:ascii="Times New Roman" w:eastAsia="Arial" w:hAnsi="Times New Roman" w:cs="Times New Roman"/>
                <w:color w:val="000000"/>
                <w:kern w:val="0"/>
                <w:sz w:val="24"/>
                <w:szCs w:val="24"/>
                <w:u w:val="none"/>
                <w:shd w:val="clear" w:color="auto" w:fill="FFFFFF"/>
                <w:lang w:bidi="ar"/>
              </w:rPr>
              <w:t>2020</w:t>
            </w:r>
            <w:r>
              <w:rPr>
                <w:rStyle w:val="a8"/>
                <w:rFonts w:ascii="Times New Roman" w:eastAsia="Arial" w:hAnsi="Times New Roman" w:cs="Times New Roman"/>
                <w:color w:val="000000"/>
                <w:kern w:val="0"/>
                <w:sz w:val="24"/>
                <w:szCs w:val="24"/>
                <w:u w:val="none"/>
                <w:shd w:val="clear" w:color="auto" w:fill="FFFFFF"/>
                <w:lang w:bidi="ar"/>
              </w:rPr>
              <w:t>年</w:t>
            </w:r>
            <w:r>
              <w:rPr>
                <w:rStyle w:val="a8"/>
                <w:rFonts w:ascii="Times New Roman" w:eastAsia="Arial" w:hAnsi="Times New Roman" w:cs="Times New Roman"/>
                <w:color w:val="000000"/>
                <w:kern w:val="0"/>
                <w:sz w:val="24"/>
                <w:szCs w:val="24"/>
                <w:u w:val="none"/>
                <w:shd w:val="clear" w:color="auto" w:fill="FFFFFF"/>
                <w:lang w:bidi="ar"/>
              </w:rPr>
              <w:t>30</w:t>
            </w:r>
            <w:r>
              <w:rPr>
                <w:rStyle w:val="a8"/>
                <w:rFonts w:ascii="Times New Roman" w:eastAsia="Arial" w:hAnsi="Times New Roman" w:cs="Times New Roman"/>
                <w:color w:val="000000"/>
                <w:kern w:val="0"/>
                <w:sz w:val="24"/>
                <w:szCs w:val="24"/>
                <w:u w:val="none"/>
                <w:shd w:val="clear" w:color="auto" w:fill="FFFFFF"/>
                <w:lang w:bidi="ar"/>
              </w:rPr>
              <w:t>卷</w:t>
            </w:r>
            <w:r>
              <w:rPr>
                <w:rStyle w:val="a8"/>
                <w:rFonts w:ascii="Times New Roman" w:eastAsia="Arial" w:hAnsi="Times New Roman" w:cs="Times New Roman"/>
                <w:color w:val="000000"/>
                <w:kern w:val="0"/>
                <w:sz w:val="24"/>
                <w:szCs w:val="24"/>
                <w:u w:val="none"/>
                <w:shd w:val="clear" w:color="auto" w:fill="FFFFFF"/>
                <w:lang w:bidi="ar"/>
              </w:rPr>
              <w:t>1407-1426</w:t>
            </w:r>
          </w:p>
        </w:tc>
        <w:tc>
          <w:tcPr>
            <w:tcW w:w="1580" w:type="dxa"/>
            <w:vAlign w:val="center"/>
          </w:tcPr>
          <w:p w:rsidR="0092743D" w:rsidRDefault="00E90F0E">
            <w:pPr>
              <w:jc w:val="center"/>
              <w:rPr>
                <w:rFonts w:ascii="Times New Roman" w:hAnsi="Times New Roman" w:cs="Times New Roman"/>
                <w:sz w:val="24"/>
                <w:szCs w:val="24"/>
              </w:rPr>
            </w:pPr>
            <w:r>
              <w:rPr>
                <w:rStyle w:val="a8"/>
                <w:rFonts w:ascii="Times New Roman" w:eastAsia="Arial" w:hAnsi="Times New Roman" w:cs="Times New Roman"/>
                <w:color w:val="000000"/>
                <w:kern w:val="0"/>
                <w:sz w:val="24"/>
                <w:szCs w:val="24"/>
                <w:u w:val="none"/>
                <w:shd w:val="clear" w:color="auto" w:fill="FFFFFF"/>
                <w:lang w:bidi="ar"/>
              </w:rPr>
              <w:t>Xuejuan Li, Ji-Huan He</w:t>
            </w:r>
          </w:p>
        </w:tc>
        <w:tc>
          <w:tcPr>
            <w:tcW w:w="1750" w:type="dxa"/>
            <w:vAlign w:val="center"/>
          </w:tcPr>
          <w:p w:rsidR="0092743D" w:rsidRDefault="00E90F0E">
            <w:pPr>
              <w:jc w:val="center"/>
              <w:rPr>
                <w:rFonts w:ascii="Times New Roman" w:hAnsi="Times New Roman" w:cs="Times New Roman"/>
                <w:sz w:val="24"/>
                <w:szCs w:val="24"/>
              </w:rPr>
            </w:pPr>
            <w:r>
              <w:rPr>
                <w:rFonts w:ascii="Times New Roman" w:hAnsi="Times New Roman" w:cs="Times New Roman"/>
                <w:sz w:val="24"/>
                <w:szCs w:val="24"/>
              </w:rPr>
              <w:t>是</w:t>
            </w:r>
          </w:p>
        </w:tc>
      </w:tr>
      <w:tr w:rsidR="0092743D">
        <w:trPr>
          <w:cantSplit/>
          <w:trHeight w:val="792"/>
          <w:jc w:val="center"/>
        </w:trPr>
        <w:tc>
          <w:tcPr>
            <w:tcW w:w="675" w:type="dxa"/>
            <w:vAlign w:val="center"/>
          </w:tcPr>
          <w:p w:rsidR="0092743D" w:rsidRDefault="00E90F0E">
            <w:pPr>
              <w:jc w:val="center"/>
              <w:rPr>
                <w:rFonts w:ascii="Times New Roman" w:hAnsi="Times New Roman" w:cs="Times New Roman"/>
                <w:sz w:val="24"/>
                <w:szCs w:val="24"/>
              </w:rPr>
            </w:pPr>
            <w:r>
              <w:rPr>
                <w:rFonts w:ascii="Times New Roman" w:hAnsi="Times New Roman" w:cs="Times New Roman"/>
                <w:sz w:val="24"/>
                <w:szCs w:val="24"/>
              </w:rPr>
              <w:t>8</w:t>
            </w:r>
          </w:p>
        </w:tc>
        <w:tc>
          <w:tcPr>
            <w:tcW w:w="2346" w:type="dxa"/>
          </w:tcPr>
          <w:p w:rsidR="0092743D" w:rsidRDefault="00E90F0E">
            <w:pPr>
              <w:jc w:val="center"/>
              <w:rPr>
                <w:rFonts w:ascii="Times New Roman" w:hAnsi="Times New Roman" w:cs="Times New Roman"/>
                <w:sz w:val="24"/>
                <w:szCs w:val="24"/>
              </w:rPr>
            </w:pPr>
            <w:r>
              <w:rPr>
                <w:rFonts w:ascii="Times New Roman" w:eastAsia="宋体" w:hAnsi="Times New Roman" w:cs="Times New Roman"/>
                <w:color w:val="000000"/>
                <w:kern w:val="0"/>
                <w:sz w:val="24"/>
                <w:szCs w:val="24"/>
                <w:shd w:val="clear" w:color="auto" w:fill="FFFFFF"/>
                <w:lang w:bidi="ar"/>
              </w:rPr>
              <w:t>A fractal two-phase flow model for the fiber motion in a polymer filling process</w:t>
            </w:r>
          </w:p>
        </w:tc>
        <w:tc>
          <w:tcPr>
            <w:tcW w:w="1584" w:type="dxa"/>
            <w:vAlign w:val="center"/>
          </w:tcPr>
          <w:p w:rsidR="0092743D" w:rsidRDefault="00E90F0E">
            <w:pPr>
              <w:adjustRightInd w:val="0"/>
              <w:spacing w:after="50"/>
              <w:jc w:val="center"/>
              <w:outlineLvl w:val="1"/>
              <w:rPr>
                <w:rFonts w:ascii="Times New Roman" w:hAnsi="Times New Roman" w:cs="Times New Roman"/>
                <w:sz w:val="24"/>
                <w:szCs w:val="24"/>
              </w:rPr>
            </w:pPr>
            <w:r>
              <w:rPr>
                <w:rFonts w:ascii="Times New Roman" w:eastAsia="宋体" w:hAnsi="Times New Roman" w:cs="Times New Roman" w:hint="eastAsia"/>
                <w:sz w:val="24"/>
                <w:szCs w:val="24"/>
                <w:lang w:bidi="ar"/>
              </w:rPr>
              <w:t>Fractals</w:t>
            </w:r>
          </w:p>
        </w:tc>
        <w:tc>
          <w:tcPr>
            <w:tcW w:w="875" w:type="dxa"/>
            <w:vAlign w:val="center"/>
          </w:tcPr>
          <w:p w:rsidR="0092743D" w:rsidRDefault="00E90F0E">
            <w:pPr>
              <w:adjustRightInd w:val="0"/>
              <w:spacing w:after="50"/>
              <w:jc w:val="center"/>
              <w:outlineLvl w:val="1"/>
              <w:rPr>
                <w:rFonts w:ascii="Times New Roman" w:hAnsi="Times New Roman" w:cs="Times New Roman"/>
                <w:sz w:val="24"/>
                <w:szCs w:val="24"/>
              </w:rPr>
            </w:pPr>
            <w:r>
              <w:rPr>
                <w:rFonts w:ascii="Times New Roman" w:eastAsia="宋体" w:hAnsi="Times New Roman" w:cs="Times New Roman"/>
                <w:sz w:val="24"/>
                <w:szCs w:val="24"/>
                <w:lang w:bidi="ar"/>
              </w:rPr>
              <w:t>2020</w:t>
            </w:r>
            <w:r>
              <w:rPr>
                <w:rFonts w:ascii="Times New Roman" w:eastAsia="宋体" w:hAnsi="Times New Roman" w:cs="Times New Roman"/>
                <w:sz w:val="24"/>
                <w:szCs w:val="24"/>
                <w:lang w:bidi="ar"/>
              </w:rPr>
              <w:t>年</w:t>
            </w:r>
          </w:p>
        </w:tc>
        <w:tc>
          <w:tcPr>
            <w:tcW w:w="1288" w:type="dxa"/>
            <w:vAlign w:val="center"/>
          </w:tcPr>
          <w:p w:rsidR="0092743D" w:rsidRDefault="00E90F0E">
            <w:pPr>
              <w:adjustRightInd w:val="0"/>
              <w:spacing w:after="50"/>
              <w:jc w:val="center"/>
              <w:outlineLvl w:val="1"/>
              <w:rPr>
                <w:rFonts w:ascii="Times New Roman" w:hAnsi="Times New Roman" w:cs="Times New Roman"/>
                <w:sz w:val="24"/>
                <w:szCs w:val="24"/>
              </w:rPr>
            </w:pPr>
            <w:r>
              <w:rPr>
                <w:rFonts w:ascii="Times New Roman" w:eastAsia="宋体" w:hAnsi="Times New Roman" w:cs="Times New Roman"/>
                <w:color w:val="000000"/>
                <w:kern w:val="0"/>
                <w:sz w:val="24"/>
                <w:szCs w:val="24"/>
                <w:shd w:val="clear" w:color="auto" w:fill="FFFFFF"/>
                <w:lang w:bidi="ar"/>
              </w:rPr>
              <w:t>2020</w:t>
            </w:r>
            <w:r>
              <w:rPr>
                <w:rFonts w:ascii="Times New Roman" w:eastAsia="宋体" w:hAnsi="Times New Roman" w:cs="Times New Roman"/>
                <w:sz w:val="24"/>
                <w:szCs w:val="24"/>
                <w:lang w:bidi="ar"/>
              </w:rPr>
              <w:t>年</w:t>
            </w:r>
            <w:r>
              <w:rPr>
                <w:rFonts w:ascii="Times New Roman" w:eastAsia="宋体" w:hAnsi="Times New Roman" w:cs="Times New Roman"/>
                <w:color w:val="000000"/>
                <w:kern w:val="0"/>
                <w:sz w:val="24"/>
                <w:szCs w:val="24"/>
                <w:shd w:val="clear" w:color="auto" w:fill="FFFFFF"/>
                <w:lang w:bidi="ar"/>
              </w:rPr>
              <w:t>28</w:t>
            </w:r>
            <w:r>
              <w:rPr>
                <w:rFonts w:ascii="Times New Roman" w:eastAsia="宋体" w:hAnsi="Times New Roman" w:cs="Times New Roman"/>
                <w:sz w:val="24"/>
                <w:szCs w:val="24"/>
                <w:lang w:bidi="ar"/>
              </w:rPr>
              <w:t>卷</w:t>
            </w:r>
            <w:r>
              <w:rPr>
                <w:rFonts w:ascii="Times New Roman" w:eastAsia="宋体" w:hAnsi="Times New Roman" w:cs="Times New Roman"/>
                <w:color w:val="000000"/>
                <w:kern w:val="0"/>
                <w:sz w:val="24"/>
                <w:szCs w:val="24"/>
                <w:shd w:val="clear" w:color="auto" w:fill="FFFFFF"/>
                <w:lang w:bidi="ar"/>
              </w:rPr>
              <w:t>2050093</w:t>
            </w:r>
          </w:p>
        </w:tc>
        <w:tc>
          <w:tcPr>
            <w:tcW w:w="1580" w:type="dxa"/>
          </w:tcPr>
          <w:p w:rsidR="0092743D" w:rsidRDefault="0092743D">
            <w:pPr>
              <w:jc w:val="center"/>
              <w:rPr>
                <w:rFonts w:ascii="Times New Roman" w:eastAsia="宋体" w:hAnsi="Times New Roman" w:cs="Times New Roman"/>
                <w:sz w:val="24"/>
                <w:szCs w:val="24"/>
              </w:rPr>
            </w:pPr>
          </w:p>
          <w:p w:rsidR="0092743D" w:rsidRDefault="00E90F0E">
            <w:pPr>
              <w:jc w:val="center"/>
              <w:rPr>
                <w:rFonts w:ascii="Times New Roman" w:hAnsi="Times New Roman" w:cs="Times New Roman"/>
                <w:sz w:val="24"/>
                <w:szCs w:val="24"/>
              </w:rPr>
            </w:pPr>
            <w:r>
              <w:rPr>
                <w:rFonts w:ascii="Times New Roman" w:eastAsia="宋体" w:hAnsi="Times New Roman" w:cs="Times New Roman"/>
                <w:color w:val="000000"/>
                <w:kern w:val="0"/>
                <w:sz w:val="24"/>
                <w:szCs w:val="24"/>
                <w:shd w:val="clear" w:color="auto" w:fill="FFFFFF"/>
                <w:lang w:bidi="ar"/>
              </w:rPr>
              <w:t>Xuejuan Li, Zhi Liu, Ji-Huan He</w:t>
            </w:r>
          </w:p>
        </w:tc>
        <w:tc>
          <w:tcPr>
            <w:tcW w:w="1750" w:type="dxa"/>
            <w:vAlign w:val="center"/>
          </w:tcPr>
          <w:p w:rsidR="0092743D" w:rsidRDefault="00E90F0E">
            <w:pPr>
              <w:jc w:val="center"/>
              <w:rPr>
                <w:rFonts w:ascii="Times New Roman" w:hAnsi="Times New Roman" w:cs="Times New Roman"/>
                <w:sz w:val="24"/>
                <w:szCs w:val="24"/>
              </w:rPr>
            </w:pPr>
            <w:r>
              <w:rPr>
                <w:rFonts w:ascii="Times New Roman" w:hAnsi="Times New Roman" w:cs="Times New Roman"/>
                <w:sz w:val="24"/>
                <w:szCs w:val="24"/>
              </w:rPr>
              <w:t>是</w:t>
            </w:r>
          </w:p>
        </w:tc>
      </w:tr>
    </w:tbl>
    <w:p w:rsidR="0092743D" w:rsidRDefault="0092743D">
      <w:pPr>
        <w:pStyle w:val="a9"/>
        <w:ind w:left="720" w:firstLineChars="0" w:firstLine="0"/>
        <w:rPr>
          <w:sz w:val="32"/>
          <w:szCs w:val="32"/>
        </w:rPr>
      </w:pPr>
    </w:p>
    <w:sectPr w:rsidR="009274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ECE" w:rsidRDefault="00CB6ECE" w:rsidP="00C91679">
      <w:r>
        <w:separator/>
      </w:r>
    </w:p>
  </w:endnote>
  <w:endnote w:type="continuationSeparator" w:id="0">
    <w:p w:rsidR="00CB6ECE" w:rsidRDefault="00CB6ECE" w:rsidP="00C9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ECE" w:rsidRDefault="00CB6ECE" w:rsidP="00C91679">
      <w:r>
        <w:separator/>
      </w:r>
    </w:p>
  </w:footnote>
  <w:footnote w:type="continuationSeparator" w:id="0">
    <w:p w:rsidR="00CB6ECE" w:rsidRDefault="00CB6ECE" w:rsidP="00C916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4774A"/>
    <w:multiLevelType w:val="multilevel"/>
    <w:tmpl w:val="47C4774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ytDA3NDAwsDQ3tjRX0lEKTi0uzszPAykwqgUAXnglwiwAAAA="/>
  </w:docVars>
  <w:rsids>
    <w:rsidRoot w:val="00FF44D7"/>
    <w:rsid w:val="001D3253"/>
    <w:rsid w:val="003412FA"/>
    <w:rsid w:val="003647C0"/>
    <w:rsid w:val="004651B7"/>
    <w:rsid w:val="00857018"/>
    <w:rsid w:val="0092743D"/>
    <w:rsid w:val="00962174"/>
    <w:rsid w:val="00997AD6"/>
    <w:rsid w:val="00A6511A"/>
    <w:rsid w:val="00A82161"/>
    <w:rsid w:val="00BA2E28"/>
    <w:rsid w:val="00C11A5F"/>
    <w:rsid w:val="00C53397"/>
    <w:rsid w:val="00C91679"/>
    <w:rsid w:val="00CA2DB1"/>
    <w:rsid w:val="00CB6ECE"/>
    <w:rsid w:val="00DF445B"/>
    <w:rsid w:val="00E90F0E"/>
    <w:rsid w:val="00FF44D7"/>
    <w:rsid w:val="049C6C65"/>
    <w:rsid w:val="0CFB3750"/>
    <w:rsid w:val="0DFA5DA4"/>
    <w:rsid w:val="0E0A043F"/>
    <w:rsid w:val="153A4830"/>
    <w:rsid w:val="15EE3BAE"/>
    <w:rsid w:val="199C5E7D"/>
    <w:rsid w:val="1C446772"/>
    <w:rsid w:val="1D8B6AAE"/>
    <w:rsid w:val="1DC73B22"/>
    <w:rsid w:val="1E0F3BE5"/>
    <w:rsid w:val="1E671946"/>
    <w:rsid w:val="1FEE4E6D"/>
    <w:rsid w:val="202306F5"/>
    <w:rsid w:val="20E03C07"/>
    <w:rsid w:val="21A5035E"/>
    <w:rsid w:val="229A29C2"/>
    <w:rsid w:val="22BF1FB3"/>
    <w:rsid w:val="24CB6E9E"/>
    <w:rsid w:val="26226159"/>
    <w:rsid w:val="29C443F2"/>
    <w:rsid w:val="2D88483E"/>
    <w:rsid w:val="2E666AE3"/>
    <w:rsid w:val="39F53658"/>
    <w:rsid w:val="3A691077"/>
    <w:rsid w:val="3B531340"/>
    <w:rsid w:val="3C5E17D2"/>
    <w:rsid w:val="3D5619CA"/>
    <w:rsid w:val="3D6C6957"/>
    <w:rsid w:val="3FB7003B"/>
    <w:rsid w:val="400527DF"/>
    <w:rsid w:val="410C74ED"/>
    <w:rsid w:val="412813DE"/>
    <w:rsid w:val="47250412"/>
    <w:rsid w:val="4826114C"/>
    <w:rsid w:val="493E2BBB"/>
    <w:rsid w:val="494E6F79"/>
    <w:rsid w:val="49BD7EC4"/>
    <w:rsid w:val="538F7C1B"/>
    <w:rsid w:val="56D51B6A"/>
    <w:rsid w:val="5B49158A"/>
    <w:rsid w:val="5B4D7F61"/>
    <w:rsid w:val="5E8F2EBF"/>
    <w:rsid w:val="60460B57"/>
    <w:rsid w:val="6116228B"/>
    <w:rsid w:val="65B80FDE"/>
    <w:rsid w:val="65E22351"/>
    <w:rsid w:val="670F50D9"/>
    <w:rsid w:val="671E2E7D"/>
    <w:rsid w:val="68414FAF"/>
    <w:rsid w:val="6C3F53C2"/>
    <w:rsid w:val="7174399F"/>
    <w:rsid w:val="718C3817"/>
    <w:rsid w:val="73F53727"/>
    <w:rsid w:val="78D131EF"/>
    <w:rsid w:val="78D820A9"/>
    <w:rsid w:val="7A4A515F"/>
    <w:rsid w:val="7C6C4B1F"/>
    <w:rsid w:val="7C713EE0"/>
    <w:rsid w:val="7C9846AD"/>
    <w:rsid w:val="7D5418C6"/>
    <w:rsid w:val="7EB340F2"/>
    <w:rsid w:val="7ECB3431"/>
    <w:rsid w:val="7F797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84F4B"/>
  <w15:docId w15:val="{96897844-5522-4867-BE00-9D4C42E9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rPr>
  </w:style>
  <w:style w:type="character" w:styleId="a8">
    <w:name w:val="Hyperlink"/>
    <w:basedOn w:val="a0"/>
    <w:rPr>
      <w:color w:val="0000FF"/>
      <w:u w:val="single"/>
    </w:rPr>
  </w:style>
  <w:style w:type="paragraph" w:styleId="a9">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5">
    <w:name w:val="15"/>
    <w:basedOn w:val="a0"/>
    <w:qFormat/>
    <w:rPr>
      <w:rFonts w:ascii="Calibri" w:hAnsi="Calibri" w:cs="Calibri" w:hint="default"/>
      <w:color w:val="0000FF"/>
      <w:u w:val="single"/>
    </w:rPr>
  </w:style>
  <w:style w:type="character" w:customStyle="1" w:styleId="10">
    <w:name w:val="10"/>
    <w:basedOn w:val="a0"/>
    <w:qFormat/>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226</Words>
  <Characters>1293</Characters>
  <Application>Microsoft Office Word</Application>
  <DocSecurity>0</DocSecurity>
  <Lines>10</Lines>
  <Paragraphs>3</Paragraphs>
  <ScaleCrop>false</ScaleCrop>
  <Company>Microsoft</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科技处</dc:creator>
  <cp:lastModifiedBy>PC</cp:lastModifiedBy>
  <cp:revision>7</cp:revision>
  <dcterms:created xsi:type="dcterms:W3CDTF">2021-10-29T09:22:00Z</dcterms:created>
  <dcterms:modified xsi:type="dcterms:W3CDTF">2021-11-03T02:10:00Z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8BC4DDBB54634FDD9D5BBA9E762FB1DF</vt:lpwstr>
  </property>
</Properties>
</file>