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color w:val="262626"/>
          <w:sz w:val="30"/>
          <w:szCs w:val="30"/>
        </w:rPr>
      </w:pPr>
      <w:r>
        <w:rPr>
          <w:b/>
          <w:color w:val="262626"/>
          <w:sz w:val="30"/>
          <w:szCs w:val="30"/>
        </w:rPr>
        <w:t>查收查引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ascii="微软雅黑" w:hAnsi="微软雅黑" w:eastAsia="微软雅黑" w:cs="微软雅黑"/>
          <w:color w:val="7F5D35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7F5D35"/>
          <w:sz w:val="18"/>
          <w:szCs w:val="18"/>
        </w:rPr>
        <w:t>　　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7F5D35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7F5D35"/>
          <w:sz w:val="21"/>
          <w:szCs w:val="21"/>
        </w:rPr>
        <w:t>　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查收查引服务是东华大学科技查新工作站为本校师生申请奖励、职称评定等提供的论文收录/引用的检索服务。查新站根据检索结果出具检索证明。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ascii="Arial" w:hAnsi="Arial" w:cs="Arial"/>
          <w:color w:val="333F50" w:themeColor="text2" w:themeShade="BF"/>
          <w:sz w:val="24"/>
          <w:szCs w:val="24"/>
        </w:rPr>
      </w:pPr>
      <w:r>
        <w:rPr>
          <w:rFonts w:hint="eastAsia" w:ascii="Arial" w:hAnsi="Arial" w:cs="Arial"/>
          <w:color w:val="333F50" w:themeColor="text2" w:themeShade="BF"/>
          <w:sz w:val="24"/>
          <w:szCs w:val="24"/>
          <w:lang w:eastAsia="zh-CN"/>
        </w:rPr>
        <w:t>一、</w:t>
      </w:r>
      <w:r>
        <w:rPr>
          <w:rFonts w:hint="default" w:ascii="Arial" w:hAnsi="Arial" w:cs="Arial"/>
          <w:color w:val="333F50" w:themeColor="text2" w:themeShade="BF"/>
          <w:sz w:val="24"/>
          <w:szCs w:val="24"/>
        </w:rPr>
        <w:t>检索数据库范围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SCI-E： Science Citation Index-Expanded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SSCI： Social Science Citation Index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CPCI-S： Conference Proceedings Citation Index–Science(原ISTP)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EI Compendex Web：The Engineering Index Compendex Web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CSCD：中国科学引文数据库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CSSCI：中文社会科学引文索引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color w:val="333F50" w:themeColor="text2" w:themeShade="BF"/>
          <w:sz w:val="24"/>
          <w:szCs w:val="24"/>
        </w:rPr>
      </w:pPr>
      <w:r>
        <w:rPr>
          <w:rFonts w:hint="eastAsia" w:ascii="Arial" w:hAnsi="Arial" w:cs="Arial"/>
          <w:color w:val="333F50" w:themeColor="text2" w:themeShade="BF"/>
          <w:sz w:val="24"/>
          <w:szCs w:val="24"/>
          <w:lang w:eastAsia="zh-CN"/>
        </w:rPr>
        <w:t>二、</w:t>
      </w:r>
      <w:r>
        <w:rPr>
          <w:rFonts w:hint="default" w:ascii="Arial" w:hAnsi="Arial" w:cs="Arial"/>
          <w:color w:val="333F50" w:themeColor="text2" w:themeShade="BF"/>
          <w:sz w:val="24"/>
          <w:szCs w:val="24"/>
        </w:rPr>
        <w:t>服务类别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cs="宋体"/>
          <w:color w:val="333F50" w:themeColor="text2" w:themeShade="BF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收录查询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     论文经检索被数据库收录后开具收录证明。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宋体" w:hAnsi="宋体" w:eastAsia="宋体" w:cs="宋体"/>
          <w:b/>
          <w:color w:val="333F50" w:themeColor="text2" w:themeShade="BF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333F50" w:themeColor="text2" w:themeShade="BF"/>
          <w:sz w:val="21"/>
          <w:szCs w:val="21"/>
        </w:rPr>
        <w:t>引文检索报告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429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科研人员个人或研究团队在指定时间段内(或某一研究方向)所发表论文被收录和引用情况。其中引用情况仅提供来自 Web of Science的被引次数。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333F50" w:themeColor="text2" w:themeShade="BF"/>
          <w:sz w:val="21"/>
          <w:szCs w:val="21"/>
          <w:lang w:val="en-US" w:eastAsia="zh-CN"/>
        </w:rPr>
        <w:t>3.源刊证明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firstLine="429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如论文尚未被数据库收录，但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  <w:lang w:eastAsia="zh-CN"/>
        </w:rPr>
        <w:t>发表的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期刊为SCI-E、SSCI 源刊，可开具源刊证明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EI Compendex Web、CSCD、CSSCI不提供源刊证明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color w:val="333F50" w:themeColor="text2" w:themeShade="BF"/>
          <w:sz w:val="24"/>
          <w:szCs w:val="24"/>
          <w:lang w:eastAsia="zh-CN"/>
        </w:rPr>
      </w:pPr>
      <w:r>
        <w:rPr>
          <w:rFonts w:hint="eastAsia" w:ascii="Arial" w:hAnsi="Arial" w:cs="Arial"/>
          <w:color w:val="333F50" w:themeColor="text2" w:themeShade="BF"/>
          <w:sz w:val="24"/>
          <w:szCs w:val="24"/>
          <w:lang w:eastAsia="zh-CN"/>
        </w:rPr>
        <w:t>三、</w:t>
      </w:r>
      <w:r>
        <w:rPr>
          <w:rFonts w:hint="default" w:ascii="Arial" w:hAnsi="Arial" w:cs="Arial"/>
          <w:color w:val="333F50" w:themeColor="text2" w:themeShade="BF"/>
          <w:sz w:val="24"/>
          <w:szCs w:val="24"/>
          <w:lang w:eastAsia="zh-CN"/>
        </w:rPr>
        <w:t>业务办理：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</w:pPr>
      <w:r>
        <w:rPr>
          <w:color w:val="333F50" w:themeColor="text2" w:themeShade="BF"/>
          <w:sz w:val="21"/>
          <w:szCs w:val="21"/>
        </w:rPr>
        <w:t xml:space="preserve">      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为了进一步提高收录查询检索效率，图书馆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近日正式上线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全新查收查引管理系统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5B9BD5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http://cscy.dhu.edu.cn/Index.aspx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师生可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根据以下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流程办理：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Arial" w:hAnsi="Arial" w:eastAsia="宋体" w:cs="Arial"/>
          <w:b/>
          <w:bCs/>
          <w:color w:val="333F50" w:themeColor="text2" w:themeShade="B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  <w:lang w:eastAsia="zh-CN"/>
        </w:rPr>
        <w:t>收录查询和引文检索报告委托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</w:rPr>
        <w:t>第一步：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按照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val="en-US" w:eastAsia="zh-CN"/>
        </w:rPr>
        <w:t>不同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文献导出格式要求，从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val="en-US" w:eastAsia="zh-CN"/>
        </w:rPr>
        <w:t>各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数据库中分别导出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论文信息，导出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val="en-US" w:eastAsia="zh-CN"/>
        </w:rPr>
        <w:t>办法参见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各数据库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论文信息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导出指南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”。每份报告可开具多篇论文收录证明，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如需单篇开具证明，请单篇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上传。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Arial" w:hAnsi="Arial" w:cs="Arial"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</w:rPr>
        <w:t>第二步：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访问图书馆全新查收查引管理系统</w: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t>http://cscy.dhu.edu.cn/Index.aspx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，以</w:t>
      </w:r>
      <w:r>
        <w:rPr>
          <w:rStyle w:val="7"/>
          <w:rFonts w:hint="eastAsia" w:ascii="宋体" w:hAnsi="宋体" w:eastAsia="宋体" w:cs="宋体"/>
          <w:color w:val="333F50" w:themeColor="text2" w:themeShade="BF"/>
          <w:sz w:val="21"/>
          <w:szCs w:val="21"/>
        </w:rPr>
        <w:t>手机号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注册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val="en-US" w:eastAsia="zh-CN"/>
        </w:rPr>
        <w:t>登录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（一卡通暂未开放）；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val="en-US" w:eastAsia="zh-CN"/>
        </w:rPr>
        <w:t>校外用户可通过VPN访问，具体可参见</w: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fldChar w:fldCharType="begin"/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instrText xml:space="preserve"> HYPERLINK "http://library.dhu.edu.cn/info/72181.jspx" </w:instrTex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fldChar w:fldCharType="separate"/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t>http://library.dhu.edu.cn/info/72181.jspx</w: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fldChar w:fldCharType="end"/>
      </w:r>
      <w:r>
        <w:rPr>
          <w:rFonts w:hint="eastAsia" w:ascii="Arial" w:hAnsi="Arial" w:cs="Arial"/>
          <w:color w:val="333F50" w:themeColor="text2" w:themeShade="BF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</w:rPr>
        <w:t>第三步：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根据需要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在线</w:t>
      </w:r>
      <w:r>
        <w:rPr>
          <w:rFonts w:hint="eastAsia" w:ascii="宋体" w:hAnsi="宋体" w:eastAsia="宋体" w:cs="宋体"/>
          <w:b w:val="0"/>
          <w:bCs w:val="0"/>
          <w:color w:val="333F50" w:themeColor="text2" w:themeShade="BF"/>
          <w:sz w:val="21"/>
          <w:szCs w:val="21"/>
        </w:rPr>
        <w:t>提交</w:t>
      </w:r>
      <w:r>
        <w:rPr>
          <w:rStyle w:val="7"/>
          <w:rFonts w:hint="eastAsia" w:ascii="宋体" w:hAnsi="宋体" w:eastAsia="宋体" w:cs="宋体"/>
          <w:b w:val="0"/>
          <w:bCs w:val="0"/>
          <w:color w:val="333F50" w:themeColor="text2" w:themeShade="BF"/>
          <w:sz w:val="21"/>
          <w:szCs w:val="21"/>
        </w:rPr>
        <w:t>收录证明</w:t>
      </w:r>
      <w:r>
        <w:rPr>
          <w:rFonts w:hint="eastAsia" w:ascii="宋体" w:hAnsi="宋体" w:eastAsia="宋体" w:cs="宋体"/>
          <w:b w:val="0"/>
          <w:bCs w:val="0"/>
          <w:color w:val="333F50" w:themeColor="text2" w:themeShade="BF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color w:val="333F50" w:themeColor="text2" w:themeShade="BF"/>
          <w:sz w:val="21"/>
          <w:szCs w:val="21"/>
        </w:rPr>
        <w:t>引文报告</w:t>
      </w:r>
      <w:r>
        <w:rPr>
          <w:rFonts w:hint="eastAsia" w:ascii="宋体" w:hAnsi="宋体" w:eastAsia="宋体" w:cs="宋体"/>
          <w:b w:val="0"/>
          <w:bCs w:val="0"/>
          <w:color w:val="333F50" w:themeColor="text2" w:themeShade="BF"/>
          <w:sz w:val="21"/>
          <w:szCs w:val="21"/>
          <w:lang w:eastAsia="zh-CN"/>
        </w:rPr>
        <w:t>申请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。</w:t>
      </w:r>
      <w:r>
        <w:rPr>
          <w:rStyle w:val="7"/>
          <w:rFonts w:hint="eastAsia" w:ascii="宋体" w:hAnsi="宋体" w:eastAsia="宋体" w:cs="宋体"/>
          <w:color w:val="FF0000"/>
          <w:sz w:val="21"/>
          <w:szCs w:val="21"/>
        </w:rPr>
        <w:t>务必一次只勾选一个数据库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，</w: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t>SCI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和</w:t>
      </w:r>
      <w:r>
        <w:rPr>
          <w:rFonts w:hint="eastAsia" w:ascii="Arial" w:hAnsi="Arial" w:eastAsia="宋体" w:cs="Arial"/>
          <w:color w:val="333F50" w:themeColor="text2" w:themeShade="BF"/>
          <w:sz w:val="21"/>
          <w:szCs w:val="21"/>
          <w:lang w:val="en-US" w:eastAsia="zh-CN"/>
        </w:rPr>
        <w:t>SS</w:t>
      </w:r>
      <w:r>
        <w:rPr>
          <w:rFonts w:hint="default" w:ascii="Arial" w:hAnsi="Arial" w:cs="Arial"/>
          <w:color w:val="333F50" w:themeColor="text2" w:themeShade="BF"/>
          <w:sz w:val="21"/>
          <w:szCs w:val="21"/>
        </w:rPr>
        <w:t>CI</w:t>
      </w:r>
      <w:r>
        <w:rPr>
          <w:rFonts w:hint="eastAsia" w:ascii="宋体" w:hAnsi="宋体" w:eastAsia="宋体" w:cs="宋体"/>
          <w:color w:val="333F50" w:themeColor="text2" w:themeShade="BF"/>
          <w:sz w:val="21"/>
          <w:szCs w:val="21"/>
        </w:rPr>
        <w:t>需要进一步</w:t>
      </w:r>
      <w:r>
        <w:rPr>
          <w:rStyle w:val="7"/>
          <w:rFonts w:hint="eastAsia" w:ascii="宋体" w:hAnsi="宋体" w:eastAsia="宋体" w:cs="宋体"/>
          <w:color w:val="FF0000"/>
          <w:sz w:val="21"/>
          <w:szCs w:val="21"/>
        </w:rPr>
        <w:t>限定子库</w:t>
      </w:r>
      <w:r>
        <w:rPr>
          <w:rStyle w:val="7"/>
          <w:rFonts w:hint="eastAsia" w:ascii="宋体" w:hAnsi="宋体" w:eastAsia="宋体" w:cs="宋体"/>
          <w:color w:val="333F50" w:themeColor="text2" w:themeShade="BF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jc w:val="center"/>
        <w:rPr>
          <w:rFonts w:hint="default" w:ascii="宋体" w:hAnsi="宋体" w:eastAsia="宋体" w:cs="宋体"/>
          <w:color w:val="000000"/>
          <w:sz w:val="21"/>
          <w:szCs w:val="21"/>
        </w:rPr>
      </w:pPr>
      <w:r>
        <w:drawing>
          <wp:inline distT="0" distB="0" distL="114300" distR="114300">
            <wp:extent cx="4745990" cy="1935480"/>
            <wp:effectExtent l="0" t="0" r="165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0379" r="9941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4331970" cy="2625090"/>
            <wp:effectExtent l="0" t="0" r="1143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第四步：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任务提交后，可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在“进度查询”中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查询任务状态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收录查询在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“报告可取”状态下，可自助下载打印检索报告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，至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松江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图书馆515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室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申请盖章。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引文检索报告不提供自助下载报告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，申请提交后，会有老师负责与您进一步核对论文收录、引用、通讯作者、共同第一作者等信息，并通知报告领取时间。</w:t>
      </w:r>
    </w:p>
    <w:p>
      <w:pPr>
        <w:pStyle w:val="4"/>
        <w:keepNext w:val="0"/>
        <w:keepLines w:val="0"/>
        <w:widowControl/>
        <w:suppressLineNumbers w:val="0"/>
        <w:spacing w:line="26" w:lineRule="atLeast"/>
        <w:rPr>
          <w:rFonts w:hint="eastAsia" w:ascii="Arial" w:hAnsi="Arial" w:eastAsia="宋体" w:cs="Arial"/>
          <w:b/>
          <w:bCs/>
          <w:color w:val="333F50" w:themeColor="text2" w:themeShade="B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F50" w:themeColor="text2" w:themeShade="BF"/>
          <w:sz w:val="21"/>
          <w:szCs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源刊证明</w:t>
      </w:r>
    </w:p>
    <w:p>
      <w:pPr>
        <w:ind w:firstLine="42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default"/>
          <w:sz w:val="21"/>
          <w:szCs w:val="21"/>
          <w:lang w:val="en-US"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>东华大学源刊查询申请表</w:t>
      </w:r>
      <w:r>
        <w:rPr>
          <w:rFonts w:hint="default"/>
          <w:sz w:val="21"/>
          <w:szCs w:val="21"/>
          <w:lang w:val="en-US"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>，并上传，</w:t>
      </w:r>
      <w:r>
        <w:rPr>
          <w:sz w:val="21"/>
          <w:szCs w:val="21"/>
        </w:rPr>
        <w:t>下一工作日</w:t>
      </w:r>
      <w:r>
        <w:rPr>
          <w:rFonts w:hint="eastAsia"/>
          <w:sz w:val="21"/>
          <w:szCs w:val="21"/>
          <w:lang w:eastAsia="zh-CN"/>
        </w:rPr>
        <w:t>至松江图书馆</w:t>
      </w:r>
      <w:r>
        <w:rPr>
          <w:rFonts w:hint="eastAsia"/>
          <w:sz w:val="21"/>
          <w:szCs w:val="21"/>
          <w:lang w:val="en-US" w:eastAsia="zh-CN"/>
        </w:rPr>
        <w:t>515领取盖章报告。注意，仅提供SCIE源刊证明H和SSCI源刊证明，EI Compendex Web、CSCD、CSSCI不提供源刊证明。</w:t>
      </w:r>
    </w:p>
    <w:p>
      <w:pPr>
        <w:pStyle w:val="4"/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查收查引委托前请仔细阅读以下委托须知及收费标准!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color w:val="375D81"/>
          <w:sz w:val="24"/>
          <w:szCs w:val="24"/>
          <w:lang w:eastAsia="zh-CN"/>
        </w:rPr>
      </w:pPr>
      <w:r>
        <w:rPr>
          <w:rFonts w:hint="eastAsia" w:ascii="Arial" w:hAnsi="Arial" w:cs="Arial"/>
          <w:color w:val="375D81"/>
          <w:sz w:val="24"/>
          <w:szCs w:val="24"/>
          <w:lang w:eastAsia="zh-CN"/>
        </w:rPr>
        <w:t>四、委托须知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　　1. 收录查询证明在</w:t>
      </w:r>
      <w:r>
        <w:rPr>
          <w:rFonts w:hint="eastAsia"/>
          <w:sz w:val="21"/>
          <w:szCs w:val="21"/>
          <w:lang w:eastAsia="zh-CN"/>
        </w:rPr>
        <w:t>一般在</w:t>
      </w:r>
      <w:r>
        <w:rPr>
          <w:sz w:val="21"/>
          <w:szCs w:val="21"/>
        </w:rPr>
        <w:t>申请递交后的下一工作日领取;引文检索报告的领取时间请与工作人员联系。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　　2. 每个收录查询证明</w:t>
      </w:r>
      <w:r>
        <w:rPr>
          <w:rFonts w:hint="eastAsia"/>
          <w:sz w:val="21"/>
          <w:szCs w:val="21"/>
          <w:lang w:eastAsia="zh-CN"/>
        </w:rPr>
        <w:t>可自主打印多</w:t>
      </w:r>
      <w:r>
        <w:rPr>
          <w:sz w:val="21"/>
          <w:szCs w:val="21"/>
        </w:rPr>
        <w:t>份，并至本部门加盖科技查新专用章。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　　3. 对委托人已开具过收录查询证明的文章，本馆不再提供免费服务，请用户妥善保存。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eastAsia" w:ascii="Arial" w:hAnsi="Arial" w:cs="Arial"/>
          <w:color w:val="375D81"/>
          <w:sz w:val="24"/>
          <w:szCs w:val="24"/>
          <w:lang w:eastAsia="zh-CN"/>
        </w:rPr>
      </w:pPr>
      <w:r>
        <w:rPr>
          <w:rFonts w:hint="eastAsia" w:ascii="Arial" w:hAnsi="Arial" w:cs="Arial"/>
          <w:color w:val="375D81"/>
          <w:sz w:val="24"/>
          <w:szCs w:val="24"/>
          <w:lang w:eastAsia="zh-CN"/>
        </w:rPr>
        <w:t>五、收费标准</w:t>
      </w:r>
    </w:p>
    <w:tbl>
      <w:tblPr>
        <w:tblStyle w:val="5"/>
        <w:tblW w:w="901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F50" w:themeColor="text2" w:themeShade="BF"/>
                <w:sz w:val="21"/>
                <w:szCs w:val="21"/>
              </w:rPr>
              <w:t>校内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F50" w:themeColor="text2" w:themeShade="BF"/>
                <w:sz w:val="21"/>
                <w:szCs w:val="21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color w:val="333F50" w:themeColor="text2" w:themeShade="BF"/>
                <w:sz w:val="21"/>
                <w:szCs w:val="21"/>
              </w:rPr>
              <w:t>1.EI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CPCI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CSCD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收录检索及</w:t>
            </w:r>
            <w:r>
              <w:rPr>
                <w:color w:val="333F50" w:themeColor="text2" w:themeShade="BF"/>
                <w:sz w:val="21"/>
                <w:szCs w:val="21"/>
              </w:rPr>
              <w:t>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源刊证明</w:t>
            </w:r>
            <w:r>
              <w:rPr>
                <w:color w:val="333F50" w:themeColor="text2" w:themeShade="BF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篇；</w:t>
            </w:r>
            <w:r>
              <w:rPr>
                <w:color w:val="333F50" w:themeColor="text2" w:themeShade="BF"/>
                <w:sz w:val="21"/>
                <w:szCs w:val="21"/>
              </w:rPr>
              <w:br w:type="textWrapping"/>
            </w:r>
            <w:r>
              <w:rPr>
                <w:color w:val="333F50" w:themeColor="text2" w:themeShade="BF"/>
                <w:sz w:val="21"/>
                <w:szCs w:val="21"/>
              </w:rPr>
              <w:t>2.SCIE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他引次数检索</w:t>
            </w:r>
            <w:r>
              <w:rPr>
                <w:color w:val="333F50" w:themeColor="text2" w:themeShade="BF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次，次数以论文他引次数计算，单篇他引最高收费</w:t>
            </w:r>
            <w:r>
              <w:rPr>
                <w:color w:val="333F50" w:themeColor="text2" w:themeShade="BF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篇。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color w:val="333F50" w:themeColor="text2" w:themeShade="BF"/>
                <w:sz w:val="21"/>
                <w:szCs w:val="21"/>
              </w:rPr>
              <w:t>1.EI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CPCI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CSCD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收录检索及</w:t>
            </w:r>
            <w:r>
              <w:rPr>
                <w:color w:val="333F50" w:themeColor="text2" w:themeShade="BF"/>
                <w:sz w:val="21"/>
                <w:szCs w:val="21"/>
              </w:rPr>
              <w:t>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源刊证明</w:t>
            </w:r>
            <w:r>
              <w:rPr>
                <w:color w:val="333F50" w:themeColor="text2" w:themeShade="BF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篇；</w:t>
            </w:r>
            <w:r>
              <w:rPr>
                <w:color w:val="333F50" w:themeColor="text2" w:themeShade="BF"/>
                <w:sz w:val="21"/>
                <w:szCs w:val="21"/>
              </w:rPr>
              <w:br w:type="textWrapping"/>
            </w:r>
            <w:r>
              <w:rPr>
                <w:color w:val="333F50" w:themeColor="text2" w:themeShade="BF"/>
                <w:sz w:val="21"/>
                <w:szCs w:val="21"/>
              </w:rPr>
              <w:t>2.SCIE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、</w:t>
            </w:r>
            <w:r>
              <w:rPr>
                <w:color w:val="333F50" w:themeColor="text2" w:themeShade="BF"/>
                <w:sz w:val="21"/>
                <w:szCs w:val="21"/>
              </w:rPr>
              <w:t>SSCI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他引次数检索</w:t>
            </w:r>
            <w:r>
              <w:rPr>
                <w:color w:val="333F50" w:themeColor="text2" w:themeShade="BF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次，次数以论文他引次数计算，单篇他引最高收费</w:t>
            </w:r>
            <w:r>
              <w:rPr>
                <w:color w:val="333F50" w:themeColor="text2" w:themeShade="BF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备注：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color w:val="333F50" w:themeColor="text2" w:themeShade="BF"/>
                <w:sz w:val="21"/>
                <w:szCs w:val="21"/>
              </w:rPr>
              <w:t>1) 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对于校内师生，收录查询免费，引文检索报告按上述标准收费。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color w:val="333F50" w:themeColor="text2" w:themeShade="BF"/>
                <w:sz w:val="21"/>
                <w:szCs w:val="21"/>
              </w:rPr>
              <w:t>2) 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对于引文检索报告，如委托人能够自行检索，并完成引文检索报告初稿，供查新站审核，收费按以上收费标准的</w:t>
            </w:r>
            <w:r>
              <w:rPr>
                <w:color w:val="333F50" w:themeColor="text2" w:themeShade="BF"/>
                <w:sz w:val="21"/>
                <w:szCs w:val="21"/>
              </w:rPr>
              <w:t>30%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收取；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333F50" w:themeColor="text2" w:themeShade="BF"/>
                <w:sz w:val="21"/>
                <w:szCs w:val="21"/>
              </w:rPr>
            </w:pPr>
            <w:r>
              <w:rPr>
                <w:color w:val="333F50" w:themeColor="text2" w:themeShade="BF"/>
                <w:sz w:val="21"/>
                <w:szCs w:val="21"/>
              </w:rPr>
              <w:t>3) 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影响因子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  <w:lang w:eastAsia="zh-CN"/>
              </w:rPr>
              <w:t>、分区查询</w:t>
            </w:r>
            <w:r>
              <w:rPr>
                <w:color w:val="333F50" w:themeColor="text2" w:themeShade="BF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元</w:t>
            </w:r>
            <w:r>
              <w:rPr>
                <w:color w:val="333F50" w:themeColor="text2" w:themeShade="BF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F50" w:themeColor="text2" w:themeShade="BF"/>
                <w:sz w:val="21"/>
                <w:szCs w:val="21"/>
              </w:rPr>
              <w:t>次。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375D81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宋体" w:hAnsi="宋体" w:eastAsia="宋体" w:cs="宋体"/>
          <w:b/>
          <w:color w:val="333F50" w:themeColor="text2" w:themeShade="BF"/>
          <w:sz w:val="21"/>
          <w:szCs w:val="21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　　　　松江校区：图书馆515室 电话：021-67792226 E-mail: libinf@dhu.edu.cn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F50" w:themeColor="text2" w:themeShade="BF"/>
          <w:sz w:val="21"/>
          <w:szCs w:val="21"/>
        </w:rPr>
        <w:t>             延安路校区：图书馆502室 电话：021-62373751 E-mail: libinf@dhu.edu.cn</w:t>
      </w:r>
    </w:p>
    <w:p>
      <w:pPr>
        <w:pStyle w:val="4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E06A3"/>
    <w:rsid w:val="00950AA5"/>
    <w:rsid w:val="00B17C54"/>
    <w:rsid w:val="076B133B"/>
    <w:rsid w:val="11127D83"/>
    <w:rsid w:val="14CB214E"/>
    <w:rsid w:val="219E06A3"/>
    <w:rsid w:val="279C4CCB"/>
    <w:rsid w:val="28281BDE"/>
    <w:rsid w:val="34ED307B"/>
    <w:rsid w:val="3BA13A1B"/>
    <w:rsid w:val="3C9A4C68"/>
    <w:rsid w:val="463B2A56"/>
    <w:rsid w:val="4B144004"/>
    <w:rsid w:val="536F189E"/>
    <w:rsid w:val="59E11BB3"/>
    <w:rsid w:val="5C2C7D7A"/>
    <w:rsid w:val="5E1F3C43"/>
    <w:rsid w:val="634151E1"/>
    <w:rsid w:val="686F6C2E"/>
    <w:rsid w:val="77E73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2020-04-13T06:34:00Z</dcterms:created>
  <dc:creator>立德立言无问西东</dc:creator>
  <cp:lastModifiedBy>立德立言无问西东</cp:lastModifiedBy>
  <dcterms:modified xsi:type="dcterms:W3CDTF">2020-04-14T06:42:32Z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