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89C" w:rsidRDefault="003A347D">
      <w:pPr>
        <w:spacing w:line="360" w:lineRule="auto"/>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202</w:t>
      </w:r>
      <w:r>
        <w:rPr>
          <w:rFonts w:ascii="方正小标宋简体" w:eastAsia="方正小标宋简体" w:hAnsi="方正小标宋简体" w:cs="方正小标宋简体" w:hint="eastAsia"/>
          <w:b/>
          <w:sz w:val="36"/>
          <w:szCs w:val="36"/>
        </w:rPr>
        <w:t>3</w:t>
      </w:r>
      <w:r>
        <w:rPr>
          <w:rFonts w:ascii="方正小标宋简体" w:eastAsia="方正小标宋简体" w:hAnsi="方正小标宋简体" w:cs="方正小标宋简体" w:hint="eastAsia"/>
          <w:b/>
          <w:sz w:val="36"/>
          <w:szCs w:val="36"/>
        </w:rPr>
        <w:t>年上海市促进文化创意产业发展财政扶持资金</w:t>
      </w:r>
    </w:p>
    <w:p w:rsidR="00A5289C" w:rsidRDefault="003A347D">
      <w:pPr>
        <w:spacing w:line="360" w:lineRule="auto"/>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成果资助类项目申报常见问题解答</w:t>
      </w:r>
    </w:p>
    <w:p w:rsidR="00A5289C" w:rsidRDefault="00A5289C">
      <w:pPr>
        <w:spacing w:line="360" w:lineRule="auto"/>
        <w:jc w:val="center"/>
        <w:rPr>
          <w:rFonts w:ascii="楷体_GB2312" w:eastAsia="楷体_GB2312" w:hAnsi="楷体_GB2312" w:cs="楷体_GB2312"/>
          <w:b/>
          <w:sz w:val="32"/>
          <w:szCs w:val="32"/>
        </w:rPr>
      </w:pPr>
    </w:p>
    <w:p w:rsidR="00A5289C" w:rsidRDefault="003A347D" w:rsidP="00C83F8C">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问：什么是成果类资助项目？</w:t>
      </w:r>
    </w:p>
    <w:p w:rsidR="00A5289C" w:rsidRDefault="003A347D">
      <w:pPr>
        <w:adjustRightInd w:val="0"/>
        <w:snapToGrid w:val="0"/>
        <w:spacing w:line="560" w:lineRule="exact"/>
        <w:ind w:firstLineChars="196" w:firstLine="627"/>
        <w:rPr>
          <w:rFonts w:ascii="仿宋_GB2312" w:eastAsia="仿宋_GB2312" w:hAnsi="黑体"/>
          <w:sz w:val="32"/>
          <w:szCs w:val="32"/>
        </w:rPr>
      </w:pPr>
      <w:r>
        <w:rPr>
          <w:rFonts w:ascii="仿宋_GB2312" w:eastAsia="仿宋_GB2312" w:hAnsi="仿宋_GB2312" w:cs="仿宋_GB2312" w:hint="eastAsia"/>
          <w:sz w:val="32"/>
          <w:szCs w:val="32"/>
        </w:rPr>
        <w:t>答：成果资助类项目今年面向演艺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艺术品、电竞、文化消费与文创产品开发、动漫、网络视听、</w:t>
      </w:r>
      <w:r>
        <w:rPr>
          <w:rFonts w:ascii="仿宋_GB2312" w:eastAsia="仿宋_GB2312" w:hAnsi="仿宋_GB2312" w:cs="仿宋_GB2312" w:hint="eastAsia"/>
          <w:sz w:val="32"/>
          <w:szCs w:val="32"/>
        </w:rPr>
        <w:t>文化服务出口贸易</w:t>
      </w:r>
      <w:r>
        <w:rPr>
          <w:rFonts w:ascii="仿宋_GB2312" w:eastAsia="仿宋_GB2312" w:hAnsi="仿宋_GB2312" w:cs="仿宋_GB2312" w:hint="eastAsia"/>
          <w:sz w:val="32"/>
          <w:szCs w:val="32"/>
        </w:rPr>
        <w:t>、新闻出版、设计创新、市级文创园区和文创金融服务</w:t>
      </w:r>
      <w:r>
        <w:rPr>
          <w:rFonts w:ascii="仿宋_GB2312" w:eastAsia="仿宋_GB2312" w:cs="仿宋_GB2312" w:hint="eastAsia"/>
          <w:sz w:val="32"/>
          <w:szCs w:val="32"/>
        </w:rPr>
        <w:t>等</w:t>
      </w:r>
      <w:r>
        <w:rPr>
          <w:rFonts w:ascii="仿宋_GB2312" w:eastAsia="仿宋_GB2312" w:hAnsi="黑体" w:cs="仿宋_GB2312" w:hint="eastAsia"/>
          <w:sz w:val="32"/>
          <w:szCs w:val="32"/>
        </w:rPr>
        <w:t>，项目一般应于</w:t>
      </w:r>
      <w:r>
        <w:rPr>
          <w:rFonts w:ascii="仿宋_GB2312" w:eastAsia="仿宋_GB2312" w:hAnsi="黑体" w:cs="仿宋_GB2312" w:hint="eastAsia"/>
          <w:sz w:val="32"/>
          <w:szCs w:val="32"/>
        </w:rPr>
        <w:t>202</w:t>
      </w:r>
      <w:r>
        <w:rPr>
          <w:rFonts w:ascii="仿宋_GB2312" w:eastAsia="仿宋_GB2312" w:hAnsi="黑体" w:cs="仿宋_GB2312" w:hint="eastAsia"/>
          <w:sz w:val="32"/>
          <w:szCs w:val="32"/>
        </w:rPr>
        <w:t>2</w:t>
      </w:r>
      <w:r>
        <w:rPr>
          <w:rFonts w:ascii="仿宋_GB2312" w:eastAsia="仿宋_GB2312" w:hAnsi="黑体" w:cs="仿宋_GB2312" w:hint="eastAsia"/>
          <w:sz w:val="32"/>
          <w:szCs w:val="32"/>
        </w:rPr>
        <w:t>年</w:t>
      </w:r>
      <w:r>
        <w:rPr>
          <w:rFonts w:ascii="仿宋_GB2312" w:eastAsia="仿宋_GB2312" w:hAnsi="黑体" w:cs="仿宋_GB2312" w:hint="eastAsia"/>
          <w:sz w:val="32"/>
          <w:szCs w:val="32"/>
        </w:rPr>
        <w:t>12</w:t>
      </w:r>
      <w:r>
        <w:rPr>
          <w:rFonts w:ascii="仿宋_GB2312" w:eastAsia="仿宋_GB2312" w:hAnsi="黑体" w:cs="仿宋_GB2312" w:hint="eastAsia"/>
          <w:sz w:val="32"/>
          <w:szCs w:val="32"/>
        </w:rPr>
        <w:t>月</w:t>
      </w:r>
      <w:r>
        <w:rPr>
          <w:rFonts w:ascii="仿宋_GB2312" w:eastAsia="仿宋_GB2312" w:hAnsi="黑体" w:cs="仿宋_GB2312" w:hint="eastAsia"/>
          <w:sz w:val="32"/>
          <w:szCs w:val="32"/>
        </w:rPr>
        <w:t>31</w:t>
      </w:r>
      <w:r>
        <w:rPr>
          <w:rFonts w:ascii="仿宋_GB2312" w:eastAsia="仿宋_GB2312" w:hAnsi="黑体" w:cs="仿宋_GB2312" w:hint="eastAsia"/>
          <w:sz w:val="32"/>
          <w:szCs w:val="32"/>
        </w:rPr>
        <w:t>日前完成</w:t>
      </w:r>
      <w:r>
        <w:rPr>
          <w:rFonts w:ascii="仿宋_GB2312" w:eastAsia="仿宋_GB2312" w:hAnsi="仿宋_GB2312" w:cs="仿宋_GB2312" w:hint="eastAsia"/>
          <w:sz w:val="32"/>
          <w:szCs w:val="32"/>
        </w:rPr>
        <w:t>。</w:t>
      </w:r>
      <w:r>
        <w:rPr>
          <w:rFonts w:ascii="仿宋_GB2312" w:eastAsia="仿宋_GB2312" w:hAnsi="黑体" w:hint="eastAsia"/>
          <w:sz w:val="32"/>
          <w:szCs w:val="32"/>
        </w:rPr>
        <w:t>采取无偿资助和贷款贴息</w:t>
      </w:r>
      <w:r>
        <w:rPr>
          <w:rFonts w:ascii="仿宋_GB2312" w:eastAsia="仿宋_GB2312" w:hAnsi="黑体" w:cs="仿宋_GB2312" w:hint="eastAsia"/>
          <w:sz w:val="32"/>
          <w:szCs w:val="32"/>
        </w:rPr>
        <w:t>等</w:t>
      </w:r>
      <w:r>
        <w:rPr>
          <w:rFonts w:ascii="仿宋_GB2312" w:eastAsia="仿宋_GB2312" w:hAnsi="黑体" w:hint="eastAsia"/>
          <w:sz w:val="32"/>
          <w:szCs w:val="32"/>
        </w:rPr>
        <w:t>方式，并根据项目的功能定位、服务方式和资金投入总量等来确定扶持资金资助额度。</w:t>
      </w:r>
      <w:bookmarkStart w:id="0" w:name="_GoBack"/>
      <w:bookmarkEnd w:id="0"/>
    </w:p>
    <w:p w:rsidR="00A5289C" w:rsidRDefault="003A347D" w:rsidP="00C83F8C">
      <w:pPr>
        <w:spacing w:line="56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问：申报材料格式的要求是什么？</w:t>
      </w:r>
    </w:p>
    <w:p w:rsidR="00A5289C" w:rsidRDefault="003A347D">
      <w:pPr>
        <w:adjustRightInd w:val="0"/>
        <w:snapToGrid w:val="0"/>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答：</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网上申报提交的附件须为</w:t>
      </w:r>
      <w:r>
        <w:rPr>
          <w:rFonts w:ascii="仿宋_GB2312" w:eastAsia="仿宋_GB2312" w:hAnsi="仿宋_GB2312" w:cs="仿宋_GB2312" w:hint="eastAsia"/>
          <w:sz w:val="32"/>
          <w:szCs w:val="32"/>
        </w:rPr>
        <w:t>PDF</w:t>
      </w:r>
      <w:r>
        <w:rPr>
          <w:rFonts w:ascii="仿宋_GB2312" w:eastAsia="仿宋_GB2312" w:hAnsi="仿宋_GB2312" w:cs="仿宋_GB2312" w:hint="eastAsia"/>
          <w:sz w:val="32"/>
          <w:szCs w:val="32"/>
        </w:rPr>
        <w:t>格式，图文清晰可辨，单个文件不超过</w:t>
      </w:r>
      <w:r>
        <w:rPr>
          <w:rFonts w:ascii="仿宋_GB2312" w:eastAsia="仿宋_GB2312" w:hAnsi="仿宋_GB2312" w:cs="仿宋_GB2312" w:hint="eastAsia"/>
          <w:sz w:val="32"/>
          <w:szCs w:val="32"/>
        </w:rPr>
        <w:t>5M</w:t>
      </w:r>
      <w:r>
        <w:rPr>
          <w:rFonts w:ascii="仿宋_GB2312" w:eastAsia="仿宋_GB2312" w:hAnsi="仿宋_GB2312" w:cs="仿宋_GB2312" w:hint="eastAsia"/>
          <w:sz w:val="32"/>
          <w:szCs w:val="32"/>
        </w:rPr>
        <w:t>，可提交多个文件。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书面材料两份，在封面盖申报单位公章、在申请单位意见栏盖公章并由法定代表人签名、需加盖骑缝章。采用</w:t>
      </w:r>
      <w:r>
        <w:rPr>
          <w:rFonts w:ascii="仿宋_GB2312" w:eastAsia="仿宋_GB2312" w:hAnsi="仿宋_GB2312" w:cs="仿宋_GB2312" w:hint="eastAsia"/>
          <w:sz w:val="32"/>
          <w:szCs w:val="32"/>
        </w:rPr>
        <w:t>A4</w:t>
      </w:r>
      <w:r>
        <w:rPr>
          <w:rFonts w:ascii="仿宋_GB2312" w:eastAsia="仿宋_GB2312" w:hAnsi="仿宋_GB2312" w:cs="仿宋_GB2312" w:hint="eastAsia"/>
          <w:sz w:val="32"/>
          <w:szCs w:val="32"/>
        </w:rPr>
        <w:t>纸双面打印，以普通纸质材料作为封面，于左侧胶装成册。（书面材料不退还）。</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书面材料内容须与网上申报材料内容一致，包含全部附件。</w:t>
      </w:r>
    </w:p>
    <w:p w:rsidR="00A5289C" w:rsidRDefault="00A5289C">
      <w:pPr>
        <w:adjustRightInd w:val="0"/>
        <w:snapToGrid w:val="0"/>
        <w:spacing w:line="560" w:lineRule="exact"/>
        <w:ind w:firstLineChars="196" w:firstLine="627"/>
        <w:rPr>
          <w:rFonts w:ascii="仿宋_GB2312" w:eastAsia="仿宋_GB2312" w:hAnsi="仿宋_GB2312" w:cs="仿宋_GB2312"/>
          <w:sz w:val="32"/>
          <w:szCs w:val="32"/>
        </w:rPr>
      </w:pPr>
    </w:p>
    <w:p w:rsidR="00A5289C" w:rsidRDefault="003A347D">
      <w:pPr>
        <w:spacing w:line="560" w:lineRule="exact"/>
        <w:jc w:val="center"/>
        <w:rPr>
          <w:rFonts w:ascii="楷体_GB2312" w:eastAsia="楷体_GB2312" w:hAnsi="楷体_GB2312" w:cs="楷体_GB2312"/>
          <w:b/>
          <w:sz w:val="32"/>
          <w:szCs w:val="32"/>
        </w:rPr>
      </w:pPr>
      <w:r>
        <w:rPr>
          <w:rFonts w:ascii="楷体_GB2312" w:eastAsia="楷体_GB2312" w:hAnsi="楷体_GB2312" w:cs="楷体_GB2312" w:hint="eastAsia"/>
          <w:b/>
          <w:sz w:val="32"/>
          <w:szCs w:val="32"/>
        </w:rPr>
        <w:t>（演艺方向）</w:t>
      </w:r>
    </w:p>
    <w:p w:rsidR="00A5289C" w:rsidRDefault="003A347D">
      <w:pPr>
        <w:spacing w:line="560" w:lineRule="exact"/>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问：演艺新空间的运营资助有哪些注意事项？</w:t>
      </w:r>
    </w:p>
    <w:p w:rsidR="00A5289C" w:rsidRDefault="003A347D">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申请演艺新空间资助的需为获得上海市演出行业协会授牌的演艺新空间。</w:t>
      </w:r>
      <w:r>
        <w:rPr>
          <w:rFonts w:ascii="仿宋_GB2312" w:eastAsia="仿宋_GB2312" w:hAnsi="仿宋_GB2312" w:cs="仿宋_GB2312" w:hint="eastAsia"/>
          <w:sz w:val="32"/>
          <w:szCs w:val="32"/>
        </w:rPr>
        <w:t>2.2022</w:t>
      </w:r>
      <w:r>
        <w:rPr>
          <w:rFonts w:ascii="仿宋_GB2312" w:eastAsia="仿宋_GB2312" w:hAnsi="仿宋_GB2312" w:cs="仿宋_GB2312" w:hint="eastAsia"/>
          <w:sz w:val="32"/>
          <w:szCs w:val="32"/>
        </w:rPr>
        <w:t>年须有营业性演出。</w:t>
      </w:r>
    </w:p>
    <w:p w:rsidR="00A5289C" w:rsidRDefault="003A347D">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w:t>
      </w:r>
      <w:r>
        <w:rPr>
          <w:rFonts w:ascii="仿宋_GB2312" w:eastAsia="仿宋_GB2312" w:hAnsi="仿宋_GB2312" w:cs="仿宋_GB2312" w:hint="eastAsia"/>
          <w:b/>
          <w:sz w:val="32"/>
          <w:szCs w:val="32"/>
        </w:rPr>
        <w:t>问：多业态融合发展的资助有哪些注意事项？</w:t>
      </w:r>
    </w:p>
    <w:p w:rsidR="00A5289C" w:rsidRDefault="003A347D">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答：</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本市依法注册的企事业单位、社会团体均可作为申报主体，不限定为演艺单位。</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多业态融合品牌项目必须是演艺单位与其他行业主体合作的项目。</w:t>
      </w:r>
    </w:p>
    <w:p w:rsidR="00A5289C" w:rsidRDefault="003A347D">
      <w:pPr>
        <w:spacing w:line="560" w:lineRule="exact"/>
        <w:jc w:val="center"/>
        <w:rPr>
          <w:rFonts w:ascii="楷体_GB2312" w:eastAsia="楷体_GB2312" w:hAnsi="楷体_GB2312" w:cs="楷体_GB2312"/>
          <w:b/>
          <w:sz w:val="32"/>
          <w:szCs w:val="32"/>
        </w:rPr>
      </w:pPr>
      <w:r>
        <w:rPr>
          <w:rFonts w:ascii="楷体_GB2312" w:eastAsia="楷体_GB2312" w:hAnsi="楷体_GB2312" w:cs="楷体_GB2312" w:hint="eastAsia"/>
          <w:b/>
          <w:sz w:val="32"/>
          <w:szCs w:val="32"/>
        </w:rPr>
        <w:t>（艺术品方向）</w:t>
      </w:r>
    </w:p>
    <w:p w:rsidR="00A5289C" w:rsidRDefault="003A347D" w:rsidP="00C83F8C">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问：成果资助类的艺术品项目具体支持范围？</w:t>
      </w:r>
    </w:p>
    <w:p w:rsidR="00A5289C" w:rsidRDefault="003A347D">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答：支持具有一定覆盖面和影响力、有固定举办届次的综合型艺博会或特色型艺博会；支持本地画廊举办具有一定商业价值及艺术价值的专题展览；支持本地艺术品拍卖机构举办有影响力的拍卖活动；支持为艺术品交易提供专业配套服务、为艺术品产业搭建促进行业交流合作、扩大艺术消费的产业服务平台项目或利用互联网、新技术等对艺术品产业进行重构或提升、推动艺术品与旅游、金融、时尚、设计等其他领域跨界融合的创新项目。公益性展览或艺术创作等不属于成果资助类的艺术品项目支持范围。</w:t>
      </w:r>
    </w:p>
    <w:p w:rsidR="00A5289C" w:rsidRDefault="003A347D" w:rsidP="00C83F8C">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问：成果资助类的艺术品项目申报材料中的《艺术品经营单位备案证明》指什么？</w:t>
      </w:r>
    </w:p>
    <w:p w:rsidR="00A5289C" w:rsidRDefault="003A347D">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答：从事艺术品经营活动（包括：收购、销售、租赁；经纪；进出口经营；鉴定、评估、商业性展览等服务；以艺术品为标的物的投资经营活动及服务；利用信息网络从事艺术品经营活动）并领取工商营业执照的单位，应到工商注册所在地的区文化和旅游局办理《艺术品经营单位备案证明》。</w:t>
      </w:r>
    </w:p>
    <w:p w:rsidR="00A5289C" w:rsidRDefault="003A347D" w:rsidP="00C83F8C">
      <w:pPr>
        <w:spacing w:line="56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问：申报材料中要求出具的项目专项审计报告指什么？</w:t>
      </w:r>
    </w:p>
    <w:p w:rsidR="00A5289C" w:rsidRDefault="003A347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答：成果资助类项目每个扶持类别都有明确的申报条件，</w:t>
      </w:r>
      <w:r>
        <w:rPr>
          <w:rFonts w:ascii="仿宋_GB2312" w:eastAsia="仿宋_GB2312" w:hAnsi="仿宋_GB2312" w:cs="仿宋_GB2312" w:hint="eastAsia"/>
          <w:sz w:val="32"/>
          <w:szCs w:val="32"/>
        </w:rPr>
        <w:lastRenderedPageBreak/>
        <w:t>项目专项审计报告是指审计事务所或会计师事务所根据申报单位的实际经营情况以及提供</w:t>
      </w:r>
      <w:r>
        <w:rPr>
          <w:rFonts w:ascii="仿宋_GB2312" w:eastAsia="仿宋_GB2312" w:hAnsi="仿宋_GB2312" w:cs="仿宋_GB2312" w:hint="eastAsia"/>
          <w:sz w:val="32"/>
          <w:szCs w:val="32"/>
        </w:rPr>
        <w:t>的各项证明文件，经审计后就是否符合申报条件的要求所出具的书面报告，而非企业年底通常所作的财务审计报告。</w:t>
      </w:r>
    </w:p>
    <w:p w:rsidR="00A5289C" w:rsidRDefault="003A347D">
      <w:pPr>
        <w:spacing w:line="560" w:lineRule="exact"/>
        <w:jc w:val="center"/>
        <w:rPr>
          <w:rFonts w:ascii="楷体_GB2312" w:eastAsia="楷体_GB2312" w:hAnsi="楷体_GB2312" w:cs="楷体_GB2312"/>
          <w:b/>
          <w:sz w:val="32"/>
          <w:szCs w:val="32"/>
        </w:rPr>
      </w:pPr>
      <w:r>
        <w:rPr>
          <w:rFonts w:ascii="楷体_GB2312" w:eastAsia="楷体_GB2312" w:hAnsi="楷体_GB2312" w:cs="楷体_GB2312" w:hint="eastAsia"/>
          <w:b/>
          <w:sz w:val="32"/>
          <w:szCs w:val="32"/>
        </w:rPr>
        <w:t>（电竞方向）</w:t>
      </w:r>
    </w:p>
    <w:p w:rsidR="00A5289C" w:rsidRDefault="003A347D">
      <w:pPr>
        <w:spacing w:line="560" w:lineRule="exact"/>
        <w:jc w:val="left"/>
        <w:rPr>
          <w:rFonts w:ascii="仿宋_GB2312" w:eastAsia="仿宋_GB2312" w:hAnsi="仿宋_GB2312" w:cs="仿宋_GB2312"/>
          <w:b/>
          <w:sz w:val="32"/>
          <w:szCs w:val="32"/>
        </w:rPr>
      </w:pPr>
      <w:r>
        <w:rPr>
          <w:rFonts w:ascii="宋体" w:eastAsia="宋体" w:hAnsi="宋体" w:cs="宋体" w:hint="eastAsia"/>
          <w:b/>
          <w:sz w:val="32"/>
          <w:szCs w:val="32"/>
        </w:rPr>
        <w:t> </w:t>
      </w:r>
      <w:r>
        <w:rPr>
          <w:rFonts w:ascii="仿宋_GB2312" w:eastAsia="仿宋_GB2312" w:hAnsi="仿宋_GB2312" w:cs="仿宋_GB2312" w:hint="eastAsia"/>
          <w:b/>
          <w:sz w:val="32"/>
          <w:szCs w:val="32"/>
        </w:rPr>
        <w:t>问：成果资助类的电竞项目申报材料中要求出具的专项审计报告指什么？</w:t>
      </w:r>
    </w:p>
    <w:p w:rsidR="00A5289C" w:rsidRDefault="003A347D">
      <w:pPr>
        <w:spacing w:line="560" w:lineRule="exact"/>
        <w:jc w:val="left"/>
        <w:rPr>
          <w:rFonts w:ascii="仿宋_GB2312" w:eastAsia="仿宋_GB2312" w:hAnsi="仿宋_GB2312" w:cs="仿宋_GB2312"/>
          <w:sz w:val="32"/>
          <w:szCs w:val="32"/>
        </w:rPr>
      </w:pPr>
      <w:r>
        <w:rPr>
          <w:rFonts w:ascii="宋体" w:eastAsia="宋体" w:hAnsi="宋体" w:cs="宋体" w:hint="eastAsia"/>
          <w:b/>
          <w:sz w:val="32"/>
          <w:szCs w:val="32"/>
        </w:rPr>
        <w:t>  </w:t>
      </w:r>
      <w:r>
        <w:rPr>
          <w:rFonts w:ascii="仿宋_GB2312" w:eastAsia="仿宋_GB2312" w:hAnsi="仿宋_GB2312" w:cs="仿宋_GB2312" w:hint="eastAsia"/>
          <w:sz w:val="32"/>
          <w:szCs w:val="32"/>
        </w:rPr>
        <w:t>答：成果资助类项目每个扶持类别都有明确的申报条件，电竞项目申报材料中要求的专项审计报告是指审计事务所或会计师事务所根据申报单位的经营实际情况以及提供的各项证明文件，经审计后就是否符合申报条件的要求所出具的书面报告，而非企业年底通常所作的财务审计报告。</w:t>
      </w:r>
      <w:r>
        <w:rPr>
          <w:rFonts w:ascii="仿宋_GB2312" w:eastAsia="仿宋_GB2312" w:hAnsi="仿宋_GB2312" w:cs="仿宋_GB2312" w:hint="eastAsia"/>
          <w:sz w:val="32"/>
          <w:szCs w:val="32"/>
        </w:rPr>
        <w:t xml:space="preserve">   </w:t>
      </w:r>
    </w:p>
    <w:p w:rsidR="00A5289C" w:rsidRDefault="003A347D">
      <w:pPr>
        <w:spacing w:line="560" w:lineRule="exact"/>
        <w:jc w:val="center"/>
        <w:rPr>
          <w:rFonts w:ascii="楷体_GB2312" w:eastAsia="楷体_GB2312" w:hAnsi="楷体_GB2312" w:cs="楷体_GB2312"/>
          <w:b/>
          <w:sz w:val="32"/>
          <w:szCs w:val="32"/>
        </w:rPr>
      </w:pPr>
      <w:r>
        <w:rPr>
          <w:rFonts w:ascii="楷体_GB2312" w:eastAsia="楷体_GB2312" w:hAnsi="楷体_GB2312" w:cs="楷体_GB2312" w:hint="eastAsia"/>
          <w:b/>
          <w:sz w:val="32"/>
          <w:szCs w:val="32"/>
        </w:rPr>
        <w:t>（文化消费与文创产品开发方向）</w:t>
      </w:r>
    </w:p>
    <w:p w:rsidR="00A5289C" w:rsidRDefault="003A347D" w:rsidP="00C83F8C">
      <w:pPr>
        <w:spacing w:line="56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问：成果资助类的文化消费与文创产</w:t>
      </w:r>
      <w:r>
        <w:rPr>
          <w:rFonts w:ascii="仿宋_GB2312" w:eastAsia="仿宋_GB2312" w:hAnsi="仿宋_GB2312" w:cs="仿宋_GB2312" w:hint="eastAsia"/>
          <w:b/>
          <w:bCs/>
          <w:sz w:val="32"/>
          <w:szCs w:val="32"/>
        </w:rPr>
        <w:t>品开发项目具体支持范围？</w:t>
      </w:r>
    </w:p>
    <w:p w:rsidR="00A5289C" w:rsidRDefault="003A347D">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答：支持建设集合文化展示、文化娱乐、文化消费等业态集聚度高的消费集聚区，支持建设具有良好市场前景、多业态、氛围浓的夜间文化消费项目。支持文创产品开发、展示推广和交易平台搭建项目，鼓励开展相关节、展、赛，鼓励文化文物单位与社会主体合作开发生产文创产品。主要资助在</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日期间已经完成，社会效益和经济效益良好的项目。</w:t>
      </w:r>
    </w:p>
    <w:p w:rsidR="00A5289C" w:rsidRDefault="003A347D" w:rsidP="00C83F8C">
      <w:pPr>
        <w:spacing w:line="560" w:lineRule="exact"/>
        <w:ind w:firstLineChars="200" w:firstLine="640"/>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问：《资金申请表》需准备哪些附件？</w:t>
      </w:r>
    </w:p>
    <w:p w:rsidR="00A5289C" w:rsidRDefault="003A347D">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答：</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营业执照（或法人证书）复印件、相关许可证、</w:t>
      </w:r>
      <w:r>
        <w:rPr>
          <w:rFonts w:ascii="仿宋_GB2312" w:eastAsia="仿宋_GB2312" w:hAnsi="仿宋_GB2312" w:cs="仿宋_GB2312" w:hint="eastAsia"/>
          <w:sz w:val="32"/>
          <w:szCs w:val="32"/>
        </w:rPr>
        <w:lastRenderedPageBreak/>
        <w:t>单位法定代表人身份证明。</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审计事务所或会计师事务所为是否符合</w:t>
      </w:r>
      <w:r>
        <w:rPr>
          <w:rFonts w:ascii="仿宋_GB2312" w:eastAsia="仿宋_GB2312" w:hAnsi="仿宋_GB2312" w:cs="仿宋_GB2312" w:hint="eastAsia"/>
          <w:sz w:val="32"/>
          <w:szCs w:val="32"/>
        </w:rPr>
        <w:t>“申报条件”要求出具的专项审计报告原件。（可参考专项审计报告模板）</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项目实际投入的有关合同协议、支付凭证（包括发票和银行回单）等。（已在专项审计报告中体现的，不需要重复提供）</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获得相关部门推荐、证明、奖励</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媒体报道等相关证明。</w:t>
      </w:r>
      <w:r>
        <w:rPr>
          <w:rFonts w:ascii="仿宋_GB2312" w:eastAsia="仿宋_GB2312" w:hAnsi="仿宋_GB2312" w:cs="仿宋_GB2312" w:hint="eastAsia"/>
          <w:sz w:val="32"/>
          <w:szCs w:val="32"/>
        </w:rPr>
        <w:t>5.2022</w:t>
      </w:r>
      <w:r>
        <w:rPr>
          <w:rFonts w:ascii="仿宋_GB2312" w:eastAsia="仿宋_GB2312" w:hAnsi="仿宋_GB2312" w:cs="仿宋_GB2312" w:hint="eastAsia"/>
          <w:sz w:val="32"/>
          <w:szCs w:val="32"/>
        </w:rPr>
        <w:t>年度税控财务报表打印件。</w:t>
      </w:r>
    </w:p>
    <w:p w:rsidR="00A5289C" w:rsidRDefault="003A347D">
      <w:pPr>
        <w:spacing w:line="560" w:lineRule="exact"/>
        <w:jc w:val="center"/>
        <w:rPr>
          <w:rFonts w:ascii="楷体_GB2312" w:eastAsia="楷体_GB2312" w:hAnsi="楷体_GB2312" w:cs="楷体_GB2312"/>
          <w:b/>
          <w:sz w:val="32"/>
          <w:szCs w:val="32"/>
        </w:rPr>
      </w:pPr>
      <w:r>
        <w:rPr>
          <w:rFonts w:ascii="楷体_GB2312" w:eastAsia="楷体_GB2312" w:hAnsi="楷体_GB2312" w:cs="楷体_GB2312" w:hint="eastAsia"/>
          <w:b/>
          <w:sz w:val="32"/>
          <w:szCs w:val="32"/>
        </w:rPr>
        <w:t>（动漫方向）</w:t>
      </w:r>
    </w:p>
    <w:p w:rsidR="00A5289C" w:rsidRDefault="003A347D" w:rsidP="00C83F8C">
      <w:pPr>
        <w:spacing w:line="560" w:lineRule="exact"/>
        <w:ind w:firstLineChars="200" w:firstLine="640"/>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问：对申请动漫资金的申报主体有什么资质要求？</w:t>
      </w:r>
    </w:p>
    <w:p w:rsidR="00A5289C" w:rsidRDefault="003A347D">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微软雅黑" w:cs="宋体" w:hint="eastAsia"/>
          <w:kern w:val="0"/>
          <w:sz w:val="32"/>
          <w:szCs w:val="32"/>
        </w:rPr>
        <w:t>答：在上海登记注册从事漫画、动画内容制作、分发和运营服务的企事业单位和社会组织，并具有独立法人资格。从事电视动画（含手机电视动画、网络电视动画）制作企业应持有《广播电视节目制作经营许可证》。</w:t>
      </w:r>
    </w:p>
    <w:p w:rsidR="00A5289C" w:rsidRDefault="003A347D" w:rsidP="00C83F8C">
      <w:pPr>
        <w:spacing w:line="560" w:lineRule="exact"/>
        <w:ind w:firstLineChars="200" w:firstLine="640"/>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问：动漫项目申报材料中要求出具的专项审计报告指什么？</w:t>
      </w:r>
    </w:p>
    <w:p w:rsidR="00A5289C" w:rsidRDefault="003A347D">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答：成果资助类项目每个扶持类别都有明确的申报条件，动漫项目申报材料中要求的专项审计报告是指审计事务所或会计师事务所根据申报单位的经营实际情况以及提供的各项证明文件，经审计后就是否符合申报条件的要求所出具的书面报告，而非企业年底通常所作的财务审计报告。</w:t>
      </w:r>
    </w:p>
    <w:p w:rsidR="00A5289C" w:rsidRDefault="003A347D">
      <w:pPr>
        <w:spacing w:line="560" w:lineRule="exact"/>
        <w:jc w:val="center"/>
        <w:rPr>
          <w:rFonts w:ascii="楷体_GB2312" w:eastAsia="楷体_GB2312" w:hAnsi="楷体_GB2312" w:cs="楷体_GB2312"/>
          <w:b/>
          <w:sz w:val="32"/>
          <w:szCs w:val="32"/>
        </w:rPr>
      </w:pPr>
      <w:r>
        <w:rPr>
          <w:rFonts w:ascii="楷体_GB2312" w:eastAsia="楷体_GB2312" w:hAnsi="楷体_GB2312" w:cs="楷体_GB2312" w:hint="eastAsia"/>
          <w:b/>
          <w:sz w:val="32"/>
          <w:szCs w:val="32"/>
        </w:rPr>
        <w:t>（网络</w:t>
      </w:r>
      <w:r>
        <w:rPr>
          <w:rFonts w:ascii="楷体_GB2312" w:eastAsia="楷体_GB2312" w:hAnsi="楷体_GB2312" w:cs="楷体_GB2312" w:hint="eastAsia"/>
          <w:b/>
          <w:sz w:val="32"/>
          <w:szCs w:val="32"/>
        </w:rPr>
        <w:t>视听方向）</w:t>
      </w:r>
    </w:p>
    <w:p w:rsidR="00A5289C" w:rsidRDefault="003A347D" w:rsidP="00C83F8C">
      <w:pPr>
        <w:spacing w:line="560" w:lineRule="exact"/>
        <w:ind w:firstLineChars="200" w:firstLine="640"/>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问：网络平台首播是指什么？</w:t>
      </w:r>
    </w:p>
    <w:p w:rsidR="00A5289C" w:rsidRDefault="003A347D">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答：项目须在</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年在网络平台完成播出。首播的网络平台必须是持《信息网络传播视听节目许可证》或国家广电总局备案的网站。</w:t>
      </w:r>
    </w:p>
    <w:p w:rsidR="00A5289C" w:rsidRDefault="003A347D" w:rsidP="00C83F8C">
      <w:pPr>
        <w:spacing w:line="56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问：网络剧、网络微短剧须在本市备案是指什么？</w:t>
      </w:r>
    </w:p>
    <w:p w:rsidR="00A5289C" w:rsidRDefault="003A347D">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答：项目须在本市取得重点网络影视剧上线备案号或《网络剧片发行许可证》。</w:t>
      </w:r>
    </w:p>
    <w:p w:rsidR="00A5289C" w:rsidRDefault="003A347D" w:rsidP="00C83F8C">
      <w:pPr>
        <w:spacing w:line="56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问：网络视听专业节目包括哪些类型？</w:t>
      </w:r>
    </w:p>
    <w:p w:rsidR="00A5289C" w:rsidRDefault="003A347D">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答：主要指文艺、娱乐、科技、体育等专业类网络视听节目，包括网络综艺、网络纪录片、网络音频节目，均可作为网络视听专业节目申报，项目须为本市制作机构制作，并取得网络视听节目上线备案号，申报主体拥有评奖权。</w:t>
      </w:r>
    </w:p>
    <w:p w:rsidR="00A5289C" w:rsidRDefault="003A347D">
      <w:pPr>
        <w:spacing w:line="560" w:lineRule="exact"/>
        <w:jc w:val="center"/>
        <w:rPr>
          <w:rFonts w:ascii="楷体_GB2312" w:eastAsia="楷体_GB2312" w:hAnsi="楷体_GB2312" w:cs="楷体_GB2312"/>
          <w:b/>
          <w:sz w:val="32"/>
          <w:szCs w:val="32"/>
        </w:rPr>
      </w:pPr>
      <w:r>
        <w:rPr>
          <w:rFonts w:ascii="楷体_GB2312" w:eastAsia="楷体_GB2312" w:hAnsi="楷体_GB2312" w:cs="楷体_GB2312" w:hint="eastAsia"/>
          <w:b/>
          <w:sz w:val="32"/>
          <w:szCs w:val="32"/>
        </w:rPr>
        <w:t>（文化服务出口贸易方向）</w:t>
      </w:r>
    </w:p>
    <w:p w:rsidR="00A5289C" w:rsidRDefault="003A347D" w:rsidP="00C83F8C">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问：文化服务出口贸易</w:t>
      </w:r>
      <w:r>
        <w:rPr>
          <w:rFonts w:ascii="仿宋_GB2312" w:eastAsia="仿宋_GB2312" w:hAnsi="仿宋_GB2312" w:cs="仿宋_GB2312" w:hint="eastAsia"/>
          <w:b/>
          <w:bCs/>
          <w:sz w:val="32"/>
          <w:szCs w:val="32"/>
        </w:rPr>
        <w:t>重点</w:t>
      </w:r>
      <w:r>
        <w:rPr>
          <w:rFonts w:ascii="仿宋_GB2312" w:eastAsia="仿宋_GB2312" w:hAnsi="仿宋_GB2312" w:cs="仿宋_GB2312" w:hint="eastAsia"/>
          <w:b/>
          <w:bCs/>
          <w:sz w:val="32"/>
          <w:szCs w:val="32"/>
        </w:rPr>
        <w:t>支持方向是什么？</w:t>
      </w:r>
    </w:p>
    <w:p w:rsidR="00A5289C" w:rsidRDefault="003A347D">
      <w:pPr>
        <w:spacing w:line="560" w:lineRule="exact"/>
        <w:ind w:firstLineChars="200" w:firstLine="640"/>
        <w:rPr>
          <w:rFonts w:ascii="仿宋_GB2312" w:eastAsia="仿宋_GB2312" w:hAnsi="仿宋"/>
          <w:color w:val="000000"/>
          <w:sz w:val="32"/>
          <w:szCs w:val="32"/>
        </w:rPr>
      </w:pPr>
      <w:r>
        <w:rPr>
          <w:rFonts w:ascii="仿宋_GB2312" w:eastAsia="仿宋_GB2312" w:hAnsi="仿宋_GB2312" w:cs="仿宋_GB2312" w:hint="eastAsia"/>
          <w:sz w:val="32"/>
          <w:szCs w:val="32"/>
        </w:rPr>
        <w:t>答：为</w:t>
      </w:r>
      <w:r>
        <w:rPr>
          <w:rFonts w:ascii="仿宋_GB2312" w:eastAsia="仿宋_GB2312" w:hAnsi="仿宋" w:hint="eastAsia"/>
          <w:color w:val="000000"/>
          <w:sz w:val="32"/>
          <w:szCs w:val="32"/>
        </w:rPr>
        <w:t>弘扬中华民族优秀传统文化海外交易、演出、播映、商展，文化服务出口贸易重点</w:t>
      </w:r>
      <w:r>
        <w:rPr>
          <w:rFonts w:ascii="仿宋_GB2312" w:eastAsia="仿宋_GB2312" w:hAnsi="仿宋" w:hint="eastAsia"/>
          <w:color w:val="000000"/>
          <w:sz w:val="32"/>
          <w:szCs w:val="32"/>
        </w:rPr>
        <w:t>支持</w:t>
      </w:r>
      <w:r>
        <w:rPr>
          <w:rFonts w:ascii="仿宋_GB2312" w:eastAsia="仿宋_GB2312" w:hAnsi="仿宋" w:hint="eastAsia"/>
          <w:color w:val="000000"/>
          <w:sz w:val="32"/>
          <w:szCs w:val="32"/>
        </w:rPr>
        <w:t>艺术品、</w:t>
      </w:r>
      <w:r>
        <w:rPr>
          <w:rFonts w:ascii="仿宋_GB2312" w:eastAsia="仿宋_GB2312" w:hAnsi="仿宋" w:hint="eastAsia"/>
          <w:color w:val="000000"/>
          <w:sz w:val="32"/>
          <w:szCs w:val="32"/>
        </w:rPr>
        <w:t>演艺</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动漫</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视听节目（</w:t>
      </w:r>
      <w:r>
        <w:rPr>
          <w:rFonts w:ascii="仿宋_GB2312" w:eastAsia="仿宋_GB2312" w:hAnsi="仿宋" w:hint="eastAsia"/>
          <w:color w:val="000000"/>
          <w:sz w:val="32"/>
          <w:szCs w:val="32"/>
        </w:rPr>
        <w:t>包括</w:t>
      </w:r>
      <w:r>
        <w:rPr>
          <w:rFonts w:ascii="仿宋_GB2312" w:eastAsia="仿宋_GB2312" w:hAnsi="仿宋" w:hint="eastAsia"/>
          <w:color w:val="000000"/>
          <w:sz w:val="32"/>
          <w:szCs w:val="32"/>
        </w:rPr>
        <w:t>电视剧、综艺</w:t>
      </w:r>
      <w:r>
        <w:rPr>
          <w:rFonts w:ascii="仿宋_GB2312" w:eastAsia="仿宋_GB2312" w:hAnsi="仿宋" w:hint="eastAsia"/>
          <w:color w:val="000000"/>
          <w:sz w:val="32"/>
          <w:szCs w:val="32"/>
        </w:rPr>
        <w:t>节目、</w:t>
      </w:r>
      <w:r>
        <w:rPr>
          <w:rFonts w:ascii="仿宋_GB2312" w:eastAsia="仿宋_GB2312" w:hAnsi="仿宋" w:hint="eastAsia"/>
          <w:color w:val="000000"/>
          <w:sz w:val="32"/>
          <w:szCs w:val="32"/>
        </w:rPr>
        <w:t>纪录片）</w:t>
      </w:r>
      <w:r>
        <w:rPr>
          <w:rFonts w:ascii="仿宋_GB2312" w:eastAsia="仿宋_GB2312" w:hAnsi="仿宋" w:hint="eastAsia"/>
          <w:color w:val="000000"/>
          <w:sz w:val="32"/>
          <w:szCs w:val="32"/>
        </w:rPr>
        <w:t>领域文化贸易出口项目。</w:t>
      </w:r>
    </w:p>
    <w:p w:rsidR="00A5289C" w:rsidRDefault="00A5289C">
      <w:pPr>
        <w:spacing w:line="360" w:lineRule="auto"/>
        <w:jc w:val="left"/>
        <w:rPr>
          <w:rFonts w:ascii="仿宋_GB2312" w:eastAsia="仿宋_GB2312" w:hAnsi="仿宋_GB2312" w:cs="仿宋_GB2312"/>
          <w:sz w:val="32"/>
          <w:szCs w:val="32"/>
        </w:rPr>
      </w:pPr>
    </w:p>
    <w:sectPr w:rsidR="00A5289C" w:rsidSect="00A5289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47D" w:rsidRDefault="003A347D" w:rsidP="00A5289C">
      <w:r>
        <w:separator/>
      </w:r>
    </w:p>
  </w:endnote>
  <w:endnote w:type="continuationSeparator" w:id="1">
    <w:p w:rsidR="003A347D" w:rsidRDefault="003A347D" w:rsidP="00A52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方正小标宋简体">
    <w:altName w:val="Arial Unicode MS"/>
    <w:charset w:val="86"/>
    <w:family w:val="script"/>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9C" w:rsidRDefault="00A5289C">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BOULk3gEAALsDAAAOAAAAAAAA&#10;AAEAIAAAAB4BAABkcnMvZTJvRG9jLnhtbFBLBQYAAAAABgAGAFkBAABuBQAAAAA=&#10;" filled="f" stroked="f">
          <v:textbox style="mso-fit-shape-to-text:t" inset="0,0,0,0">
            <w:txbxContent>
              <w:p w:rsidR="00A5289C" w:rsidRDefault="00A5289C">
                <w:pPr>
                  <w:pStyle w:val="a4"/>
                </w:pPr>
                <w:r>
                  <w:rPr>
                    <w:rFonts w:hint="eastAsia"/>
                  </w:rPr>
                  <w:fldChar w:fldCharType="begin"/>
                </w:r>
                <w:r w:rsidR="003A347D">
                  <w:rPr>
                    <w:rFonts w:hint="eastAsia"/>
                  </w:rPr>
                  <w:instrText xml:space="preserve"> PAGE  \* MERGEFORMAT </w:instrText>
                </w:r>
                <w:r>
                  <w:rPr>
                    <w:rFonts w:hint="eastAsia"/>
                  </w:rPr>
                  <w:fldChar w:fldCharType="separate"/>
                </w:r>
                <w:r w:rsidR="00C83F8C">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47D" w:rsidRDefault="003A347D" w:rsidP="00A5289C">
      <w:r>
        <w:separator/>
      </w:r>
    </w:p>
  </w:footnote>
  <w:footnote w:type="continuationSeparator" w:id="1">
    <w:p w:rsidR="003A347D" w:rsidRDefault="003A347D" w:rsidP="00A52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c5ODU3YWQ5NWVjYzg5MWI5MTI5MWVhNzc2ZWI0NjMifQ=="/>
  </w:docVars>
  <w:rsids>
    <w:rsidRoot w:val="00A66D79"/>
    <w:rsid w:val="0000059E"/>
    <w:rsid w:val="00002C3E"/>
    <w:rsid w:val="00014870"/>
    <w:rsid w:val="0001503C"/>
    <w:rsid w:val="00016E2C"/>
    <w:rsid w:val="00021281"/>
    <w:rsid w:val="00024145"/>
    <w:rsid w:val="00030A60"/>
    <w:rsid w:val="00035863"/>
    <w:rsid w:val="000405EF"/>
    <w:rsid w:val="00043800"/>
    <w:rsid w:val="00043D07"/>
    <w:rsid w:val="000607E9"/>
    <w:rsid w:val="000647A1"/>
    <w:rsid w:val="00072767"/>
    <w:rsid w:val="00074D67"/>
    <w:rsid w:val="00081120"/>
    <w:rsid w:val="00083F49"/>
    <w:rsid w:val="00085490"/>
    <w:rsid w:val="000857FF"/>
    <w:rsid w:val="00092B00"/>
    <w:rsid w:val="00097005"/>
    <w:rsid w:val="000A2F56"/>
    <w:rsid w:val="000A385F"/>
    <w:rsid w:val="000A7987"/>
    <w:rsid w:val="000B363F"/>
    <w:rsid w:val="000C5680"/>
    <w:rsid w:val="000C65E6"/>
    <w:rsid w:val="000D3828"/>
    <w:rsid w:val="000D6A24"/>
    <w:rsid w:val="000D73A4"/>
    <w:rsid w:val="000E44BD"/>
    <w:rsid w:val="000F30AD"/>
    <w:rsid w:val="000F700F"/>
    <w:rsid w:val="00113EEF"/>
    <w:rsid w:val="001272F2"/>
    <w:rsid w:val="00131E54"/>
    <w:rsid w:val="001425EA"/>
    <w:rsid w:val="001519AA"/>
    <w:rsid w:val="0015595A"/>
    <w:rsid w:val="00164DCE"/>
    <w:rsid w:val="00165279"/>
    <w:rsid w:val="00171246"/>
    <w:rsid w:val="0017745C"/>
    <w:rsid w:val="00191B6F"/>
    <w:rsid w:val="00192D67"/>
    <w:rsid w:val="0019399F"/>
    <w:rsid w:val="001A0325"/>
    <w:rsid w:val="001B586D"/>
    <w:rsid w:val="001C0845"/>
    <w:rsid w:val="001C4DCF"/>
    <w:rsid w:val="001C6303"/>
    <w:rsid w:val="001D48FD"/>
    <w:rsid w:val="001D5D5B"/>
    <w:rsid w:val="00204974"/>
    <w:rsid w:val="002160C3"/>
    <w:rsid w:val="00222055"/>
    <w:rsid w:val="00233FE4"/>
    <w:rsid w:val="00234F55"/>
    <w:rsid w:val="002360C2"/>
    <w:rsid w:val="002415D5"/>
    <w:rsid w:val="00243171"/>
    <w:rsid w:val="00246A85"/>
    <w:rsid w:val="00251905"/>
    <w:rsid w:val="00252D0F"/>
    <w:rsid w:val="002570A2"/>
    <w:rsid w:val="002574B4"/>
    <w:rsid w:val="0026674D"/>
    <w:rsid w:val="0028026E"/>
    <w:rsid w:val="00283C49"/>
    <w:rsid w:val="00284429"/>
    <w:rsid w:val="002A7007"/>
    <w:rsid w:val="002B1E83"/>
    <w:rsid w:val="002C71A1"/>
    <w:rsid w:val="002D4115"/>
    <w:rsid w:val="002E2430"/>
    <w:rsid w:val="0030512E"/>
    <w:rsid w:val="003127A1"/>
    <w:rsid w:val="00324667"/>
    <w:rsid w:val="003301ED"/>
    <w:rsid w:val="00335838"/>
    <w:rsid w:val="0033700C"/>
    <w:rsid w:val="003423FE"/>
    <w:rsid w:val="003667E9"/>
    <w:rsid w:val="00375289"/>
    <w:rsid w:val="00382EAA"/>
    <w:rsid w:val="0039272E"/>
    <w:rsid w:val="003A347D"/>
    <w:rsid w:val="003A7127"/>
    <w:rsid w:val="003B4904"/>
    <w:rsid w:val="003D1625"/>
    <w:rsid w:val="003D1EFD"/>
    <w:rsid w:val="003D201F"/>
    <w:rsid w:val="003E2A55"/>
    <w:rsid w:val="003E3797"/>
    <w:rsid w:val="003E4A9B"/>
    <w:rsid w:val="00401E93"/>
    <w:rsid w:val="004031C2"/>
    <w:rsid w:val="0041741A"/>
    <w:rsid w:val="00431A2C"/>
    <w:rsid w:val="00435DEC"/>
    <w:rsid w:val="00444C41"/>
    <w:rsid w:val="00444EE0"/>
    <w:rsid w:val="00447C76"/>
    <w:rsid w:val="00454D7A"/>
    <w:rsid w:val="0046017C"/>
    <w:rsid w:val="00461339"/>
    <w:rsid w:val="004709CC"/>
    <w:rsid w:val="004712D0"/>
    <w:rsid w:val="004748C4"/>
    <w:rsid w:val="004770C1"/>
    <w:rsid w:val="00485204"/>
    <w:rsid w:val="00494847"/>
    <w:rsid w:val="004B1D5D"/>
    <w:rsid w:val="004B23CE"/>
    <w:rsid w:val="004C16A5"/>
    <w:rsid w:val="004E3446"/>
    <w:rsid w:val="004F51A5"/>
    <w:rsid w:val="005118A8"/>
    <w:rsid w:val="005158DF"/>
    <w:rsid w:val="0051730E"/>
    <w:rsid w:val="00517D41"/>
    <w:rsid w:val="0052226F"/>
    <w:rsid w:val="00525988"/>
    <w:rsid w:val="00525DEE"/>
    <w:rsid w:val="00530D45"/>
    <w:rsid w:val="005334E7"/>
    <w:rsid w:val="00537621"/>
    <w:rsid w:val="0056284F"/>
    <w:rsid w:val="00564901"/>
    <w:rsid w:val="00576619"/>
    <w:rsid w:val="00593002"/>
    <w:rsid w:val="00594785"/>
    <w:rsid w:val="005B0FB6"/>
    <w:rsid w:val="005B15A8"/>
    <w:rsid w:val="005C3729"/>
    <w:rsid w:val="005C498E"/>
    <w:rsid w:val="005C513E"/>
    <w:rsid w:val="005D6EA5"/>
    <w:rsid w:val="005F76EA"/>
    <w:rsid w:val="006066E8"/>
    <w:rsid w:val="00614CCA"/>
    <w:rsid w:val="00616A21"/>
    <w:rsid w:val="00630289"/>
    <w:rsid w:val="006405C4"/>
    <w:rsid w:val="0064338E"/>
    <w:rsid w:val="00645AD0"/>
    <w:rsid w:val="00651B27"/>
    <w:rsid w:val="0065257B"/>
    <w:rsid w:val="0065444B"/>
    <w:rsid w:val="0065589C"/>
    <w:rsid w:val="006602AB"/>
    <w:rsid w:val="00666E03"/>
    <w:rsid w:val="006701B1"/>
    <w:rsid w:val="006751D4"/>
    <w:rsid w:val="006809E8"/>
    <w:rsid w:val="006817C0"/>
    <w:rsid w:val="00691F06"/>
    <w:rsid w:val="0069317C"/>
    <w:rsid w:val="006974E2"/>
    <w:rsid w:val="00697A2C"/>
    <w:rsid w:val="006A109F"/>
    <w:rsid w:val="006A4E41"/>
    <w:rsid w:val="006A6629"/>
    <w:rsid w:val="006B006B"/>
    <w:rsid w:val="006B2C46"/>
    <w:rsid w:val="006B5FA4"/>
    <w:rsid w:val="006C2B39"/>
    <w:rsid w:val="006C2C08"/>
    <w:rsid w:val="006C77D7"/>
    <w:rsid w:val="006F0EBB"/>
    <w:rsid w:val="006F427F"/>
    <w:rsid w:val="006F77CD"/>
    <w:rsid w:val="00703DFF"/>
    <w:rsid w:val="00706057"/>
    <w:rsid w:val="00707014"/>
    <w:rsid w:val="0071532C"/>
    <w:rsid w:val="00722178"/>
    <w:rsid w:val="00730727"/>
    <w:rsid w:val="00730A9D"/>
    <w:rsid w:val="00731FD5"/>
    <w:rsid w:val="00733A6C"/>
    <w:rsid w:val="007578B5"/>
    <w:rsid w:val="0076155D"/>
    <w:rsid w:val="007622F1"/>
    <w:rsid w:val="00762FFE"/>
    <w:rsid w:val="007633CB"/>
    <w:rsid w:val="00766C95"/>
    <w:rsid w:val="00784EDB"/>
    <w:rsid w:val="0079409A"/>
    <w:rsid w:val="00794C30"/>
    <w:rsid w:val="007C7393"/>
    <w:rsid w:val="007D0C24"/>
    <w:rsid w:val="007D5FAC"/>
    <w:rsid w:val="007D608D"/>
    <w:rsid w:val="007D69D1"/>
    <w:rsid w:val="007E1565"/>
    <w:rsid w:val="007E28AE"/>
    <w:rsid w:val="007E3E01"/>
    <w:rsid w:val="007E6F12"/>
    <w:rsid w:val="007F1AA7"/>
    <w:rsid w:val="007F6E1A"/>
    <w:rsid w:val="0082557C"/>
    <w:rsid w:val="00827340"/>
    <w:rsid w:val="00831102"/>
    <w:rsid w:val="00840535"/>
    <w:rsid w:val="00850080"/>
    <w:rsid w:val="00854270"/>
    <w:rsid w:val="00856181"/>
    <w:rsid w:val="00864554"/>
    <w:rsid w:val="00883740"/>
    <w:rsid w:val="00887106"/>
    <w:rsid w:val="008904EF"/>
    <w:rsid w:val="00896C4B"/>
    <w:rsid w:val="008B0A07"/>
    <w:rsid w:val="008B3DA1"/>
    <w:rsid w:val="008B774D"/>
    <w:rsid w:val="008C293F"/>
    <w:rsid w:val="008D1BA6"/>
    <w:rsid w:val="008D1F0C"/>
    <w:rsid w:val="008E3D85"/>
    <w:rsid w:val="008F26A6"/>
    <w:rsid w:val="008F4267"/>
    <w:rsid w:val="009017E8"/>
    <w:rsid w:val="0090236E"/>
    <w:rsid w:val="00921838"/>
    <w:rsid w:val="00923E54"/>
    <w:rsid w:val="00925B7A"/>
    <w:rsid w:val="00927487"/>
    <w:rsid w:val="0093377E"/>
    <w:rsid w:val="00935377"/>
    <w:rsid w:val="009379B9"/>
    <w:rsid w:val="009379F5"/>
    <w:rsid w:val="0094136B"/>
    <w:rsid w:val="00955A4D"/>
    <w:rsid w:val="00955CAA"/>
    <w:rsid w:val="00961B0B"/>
    <w:rsid w:val="009659B3"/>
    <w:rsid w:val="009659BA"/>
    <w:rsid w:val="00977418"/>
    <w:rsid w:val="009845CA"/>
    <w:rsid w:val="009907EE"/>
    <w:rsid w:val="00993EDD"/>
    <w:rsid w:val="009A13E1"/>
    <w:rsid w:val="009A2144"/>
    <w:rsid w:val="009A5DDA"/>
    <w:rsid w:val="009A7EC9"/>
    <w:rsid w:val="009B5810"/>
    <w:rsid w:val="009C3F01"/>
    <w:rsid w:val="009C5B03"/>
    <w:rsid w:val="009C6496"/>
    <w:rsid w:val="009C70C9"/>
    <w:rsid w:val="009D58A4"/>
    <w:rsid w:val="009E47E5"/>
    <w:rsid w:val="009F5134"/>
    <w:rsid w:val="009F76C7"/>
    <w:rsid w:val="009F7AC2"/>
    <w:rsid w:val="00A02FF4"/>
    <w:rsid w:val="00A05E9A"/>
    <w:rsid w:val="00A1623A"/>
    <w:rsid w:val="00A17A83"/>
    <w:rsid w:val="00A32F6E"/>
    <w:rsid w:val="00A34FAC"/>
    <w:rsid w:val="00A42DF9"/>
    <w:rsid w:val="00A44997"/>
    <w:rsid w:val="00A50CEB"/>
    <w:rsid w:val="00A5199E"/>
    <w:rsid w:val="00A5289C"/>
    <w:rsid w:val="00A631E5"/>
    <w:rsid w:val="00A66D79"/>
    <w:rsid w:val="00A87759"/>
    <w:rsid w:val="00A91AD8"/>
    <w:rsid w:val="00A9383D"/>
    <w:rsid w:val="00A941D4"/>
    <w:rsid w:val="00AA5EB1"/>
    <w:rsid w:val="00AA6B7A"/>
    <w:rsid w:val="00AB2BBA"/>
    <w:rsid w:val="00AC2030"/>
    <w:rsid w:val="00AC5B1D"/>
    <w:rsid w:val="00AD442A"/>
    <w:rsid w:val="00AE2AE0"/>
    <w:rsid w:val="00AE64A2"/>
    <w:rsid w:val="00AE7D5C"/>
    <w:rsid w:val="00AF6F39"/>
    <w:rsid w:val="00B00D86"/>
    <w:rsid w:val="00B059FC"/>
    <w:rsid w:val="00B05D65"/>
    <w:rsid w:val="00B073F1"/>
    <w:rsid w:val="00B11726"/>
    <w:rsid w:val="00B17E9A"/>
    <w:rsid w:val="00B2017C"/>
    <w:rsid w:val="00B379BB"/>
    <w:rsid w:val="00B442AC"/>
    <w:rsid w:val="00B443D8"/>
    <w:rsid w:val="00B54014"/>
    <w:rsid w:val="00B60244"/>
    <w:rsid w:val="00B60403"/>
    <w:rsid w:val="00B65C9C"/>
    <w:rsid w:val="00B82E56"/>
    <w:rsid w:val="00B86FA7"/>
    <w:rsid w:val="00B918E4"/>
    <w:rsid w:val="00B938B6"/>
    <w:rsid w:val="00BB177F"/>
    <w:rsid w:val="00BB506C"/>
    <w:rsid w:val="00BC1731"/>
    <w:rsid w:val="00BC485F"/>
    <w:rsid w:val="00BC74DA"/>
    <w:rsid w:val="00BD0E95"/>
    <w:rsid w:val="00BD49DF"/>
    <w:rsid w:val="00BD6CC2"/>
    <w:rsid w:val="00BE1130"/>
    <w:rsid w:val="00BE5C43"/>
    <w:rsid w:val="00BF0C58"/>
    <w:rsid w:val="00BF52CB"/>
    <w:rsid w:val="00BF6A04"/>
    <w:rsid w:val="00C43109"/>
    <w:rsid w:val="00C45494"/>
    <w:rsid w:val="00C52397"/>
    <w:rsid w:val="00C5499E"/>
    <w:rsid w:val="00C664AE"/>
    <w:rsid w:val="00C675FB"/>
    <w:rsid w:val="00C74679"/>
    <w:rsid w:val="00C83F8C"/>
    <w:rsid w:val="00CA1839"/>
    <w:rsid w:val="00CB1CBD"/>
    <w:rsid w:val="00CB4E87"/>
    <w:rsid w:val="00CC48BA"/>
    <w:rsid w:val="00CC4EC8"/>
    <w:rsid w:val="00CC6D21"/>
    <w:rsid w:val="00CD484F"/>
    <w:rsid w:val="00CD5A77"/>
    <w:rsid w:val="00CE155C"/>
    <w:rsid w:val="00CE3388"/>
    <w:rsid w:val="00CE39D4"/>
    <w:rsid w:val="00CE3A79"/>
    <w:rsid w:val="00CF2A71"/>
    <w:rsid w:val="00CF4943"/>
    <w:rsid w:val="00CF5643"/>
    <w:rsid w:val="00D000FF"/>
    <w:rsid w:val="00D0445D"/>
    <w:rsid w:val="00D10E5A"/>
    <w:rsid w:val="00D13476"/>
    <w:rsid w:val="00D13EC3"/>
    <w:rsid w:val="00D2414C"/>
    <w:rsid w:val="00D32FA8"/>
    <w:rsid w:val="00D433AE"/>
    <w:rsid w:val="00D74344"/>
    <w:rsid w:val="00D84585"/>
    <w:rsid w:val="00D861EC"/>
    <w:rsid w:val="00D877C1"/>
    <w:rsid w:val="00D92E5E"/>
    <w:rsid w:val="00D94D8E"/>
    <w:rsid w:val="00D95EB1"/>
    <w:rsid w:val="00DA4A58"/>
    <w:rsid w:val="00DB39C5"/>
    <w:rsid w:val="00DC3922"/>
    <w:rsid w:val="00DE228E"/>
    <w:rsid w:val="00DE2C57"/>
    <w:rsid w:val="00DE45CE"/>
    <w:rsid w:val="00DF6B09"/>
    <w:rsid w:val="00E04215"/>
    <w:rsid w:val="00E0430E"/>
    <w:rsid w:val="00E05914"/>
    <w:rsid w:val="00E0627F"/>
    <w:rsid w:val="00E0681D"/>
    <w:rsid w:val="00E11E9F"/>
    <w:rsid w:val="00E17467"/>
    <w:rsid w:val="00E2033F"/>
    <w:rsid w:val="00E32767"/>
    <w:rsid w:val="00E343E8"/>
    <w:rsid w:val="00E46114"/>
    <w:rsid w:val="00E53108"/>
    <w:rsid w:val="00E53C54"/>
    <w:rsid w:val="00E54A09"/>
    <w:rsid w:val="00E633EC"/>
    <w:rsid w:val="00E64CBA"/>
    <w:rsid w:val="00E65C93"/>
    <w:rsid w:val="00E66FA7"/>
    <w:rsid w:val="00E81C14"/>
    <w:rsid w:val="00E90C00"/>
    <w:rsid w:val="00E96773"/>
    <w:rsid w:val="00E96B3B"/>
    <w:rsid w:val="00EA6609"/>
    <w:rsid w:val="00EA707F"/>
    <w:rsid w:val="00EB14B9"/>
    <w:rsid w:val="00EB6E23"/>
    <w:rsid w:val="00EB7AED"/>
    <w:rsid w:val="00ED3CC9"/>
    <w:rsid w:val="00EE183A"/>
    <w:rsid w:val="00EE70E5"/>
    <w:rsid w:val="00EF130F"/>
    <w:rsid w:val="00EF1EAD"/>
    <w:rsid w:val="00EF467C"/>
    <w:rsid w:val="00EF60CF"/>
    <w:rsid w:val="00F05C75"/>
    <w:rsid w:val="00F1649A"/>
    <w:rsid w:val="00F17107"/>
    <w:rsid w:val="00F22E7D"/>
    <w:rsid w:val="00F244B9"/>
    <w:rsid w:val="00F26AA2"/>
    <w:rsid w:val="00F35EB2"/>
    <w:rsid w:val="00F379E0"/>
    <w:rsid w:val="00F37D34"/>
    <w:rsid w:val="00F461C0"/>
    <w:rsid w:val="00F52194"/>
    <w:rsid w:val="00F53E7B"/>
    <w:rsid w:val="00F5621E"/>
    <w:rsid w:val="00F64110"/>
    <w:rsid w:val="00F67F8F"/>
    <w:rsid w:val="00F72CA5"/>
    <w:rsid w:val="00F75C6E"/>
    <w:rsid w:val="00F83E34"/>
    <w:rsid w:val="00F863D2"/>
    <w:rsid w:val="00F87BF8"/>
    <w:rsid w:val="00FA20E0"/>
    <w:rsid w:val="00FA4FEF"/>
    <w:rsid w:val="00FA67ED"/>
    <w:rsid w:val="00FB0B36"/>
    <w:rsid w:val="00FC42FC"/>
    <w:rsid w:val="00FD659D"/>
    <w:rsid w:val="00FE0C82"/>
    <w:rsid w:val="00FE61DD"/>
    <w:rsid w:val="00FF788D"/>
    <w:rsid w:val="03D53156"/>
    <w:rsid w:val="05B846CD"/>
    <w:rsid w:val="05BA07E1"/>
    <w:rsid w:val="07830742"/>
    <w:rsid w:val="094D75A1"/>
    <w:rsid w:val="0D1B6BC1"/>
    <w:rsid w:val="13BA50D8"/>
    <w:rsid w:val="13EC1836"/>
    <w:rsid w:val="19337FA4"/>
    <w:rsid w:val="1B4C6095"/>
    <w:rsid w:val="28AA550E"/>
    <w:rsid w:val="3C0D06AF"/>
    <w:rsid w:val="423746D8"/>
    <w:rsid w:val="4AB27720"/>
    <w:rsid w:val="4D153AC0"/>
    <w:rsid w:val="53566988"/>
    <w:rsid w:val="549A4570"/>
    <w:rsid w:val="573740EC"/>
    <w:rsid w:val="60FB2368"/>
    <w:rsid w:val="618F7368"/>
    <w:rsid w:val="63F36EEC"/>
    <w:rsid w:val="65D57BE0"/>
    <w:rsid w:val="68C65FF5"/>
    <w:rsid w:val="6DF92F81"/>
    <w:rsid w:val="710917BE"/>
    <w:rsid w:val="72B868DA"/>
    <w:rsid w:val="759F04C9"/>
    <w:rsid w:val="76471D7B"/>
    <w:rsid w:val="770551AA"/>
    <w:rsid w:val="7B6651C4"/>
    <w:rsid w:val="7C7722FB"/>
    <w:rsid w:val="7E4209B5"/>
    <w:rsid w:val="7E8273B2"/>
    <w:rsid w:val="7E900DC4"/>
    <w:rsid w:val="7EB06E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8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5289C"/>
    <w:rPr>
      <w:rFonts w:ascii="PMingLiU" w:eastAsia="PMingLiU"/>
      <w:sz w:val="18"/>
      <w:szCs w:val="18"/>
    </w:rPr>
  </w:style>
  <w:style w:type="paragraph" w:styleId="a4">
    <w:name w:val="footer"/>
    <w:basedOn w:val="a"/>
    <w:uiPriority w:val="99"/>
    <w:unhideWhenUsed/>
    <w:qFormat/>
    <w:rsid w:val="00A5289C"/>
    <w:pPr>
      <w:tabs>
        <w:tab w:val="center" w:pos="4153"/>
        <w:tab w:val="right" w:pos="8306"/>
      </w:tabs>
      <w:snapToGrid w:val="0"/>
      <w:jc w:val="left"/>
    </w:pPr>
    <w:rPr>
      <w:sz w:val="18"/>
    </w:rPr>
  </w:style>
  <w:style w:type="paragraph" w:styleId="a5">
    <w:name w:val="header"/>
    <w:basedOn w:val="a"/>
    <w:uiPriority w:val="99"/>
    <w:unhideWhenUsed/>
    <w:qFormat/>
    <w:rsid w:val="00A5289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1"/>
    <w:basedOn w:val="a"/>
    <w:qFormat/>
    <w:rsid w:val="00A5289C"/>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sid w:val="00A5289C"/>
    <w:rPr>
      <w:rFonts w:ascii="PMingLiU" w:eastAsia="PMingLiU"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355</Words>
  <Characters>2030</Characters>
  <Application>Microsoft Office Word</Application>
  <DocSecurity>0</DocSecurity>
  <Lines>16</Lines>
  <Paragraphs>4</Paragraphs>
  <ScaleCrop>false</ScaleCrop>
  <Company>aaa</Company>
  <LinksUpToDate>false</LinksUpToDate>
  <CharactersWithSpaces>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李娜</dc:creator>
  <cp:lastModifiedBy>admin</cp:lastModifiedBy>
  <cp:revision>2</cp:revision>
  <cp:lastPrinted>2021-02-01T02:42:00Z</cp:lastPrinted>
  <dcterms:created xsi:type="dcterms:W3CDTF">2023-03-22T07:40:00Z</dcterms:created>
  <dcterms:modified xsi:type="dcterms:W3CDTF">2023-03-22T07:40:00Z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A0BD145645BD4184BD75D344806D9F49</vt:lpwstr>
  </property>
</Properties>
</file>