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outlineLvl w:val="0"/>
        <w:rPr>
          <w:rFonts w:ascii="微软雅黑" w:hAnsi="微软雅黑" w:eastAsia="微软雅黑" w:cs="宋体"/>
          <w:b/>
          <w:bCs/>
          <w:kern w:val="36"/>
          <w:sz w:val="36"/>
          <w:szCs w:val="36"/>
        </w:rPr>
      </w:pPr>
      <w:r>
        <w:rPr>
          <w:rFonts w:ascii="微软雅黑" w:hAnsi="微软雅黑" w:eastAsia="微软雅黑" w:cs="宋体"/>
          <w:b/>
          <w:bCs/>
          <w:kern w:val="36"/>
          <w:sz w:val="36"/>
          <w:szCs w:val="36"/>
        </w:rPr>
        <w:t>“苏颂杯”未来产业技术创新赛</w:t>
      </w:r>
      <w:r>
        <w:rPr>
          <w:rFonts w:hint="eastAsia" w:ascii="微软雅黑" w:hAnsi="微软雅黑" w:eastAsia="微软雅黑" w:cs="宋体"/>
          <w:b/>
          <w:bCs/>
          <w:kern w:val="36"/>
          <w:sz w:val="36"/>
          <w:szCs w:val="36"/>
        </w:rPr>
        <w:t>全面启动</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4"/>
          <w:szCs w:val="24"/>
        </w:rPr>
      </w:pPr>
      <w:r>
        <w:rPr>
          <w:rFonts w:ascii="微软雅黑" w:hAnsi="微软雅黑" w:eastAsia="微软雅黑" w:cs="宋体"/>
          <w:kern w:val="0"/>
          <w:sz w:val="24"/>
          <w:szCs w:val="24"/>
        </w:rPr>
        <w:drawing>
          <wp:inline distT="0" distB="0" distL="0" distR="0">
            <wp:extent cx="5274310" cy="2975610"/>
            <wp:effectExtent l="0" t="0" r="2540" b="0"/>
            <wp:docPr id="64796519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65193" name="图片 3"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975610"/>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ascii="微软雅黑" w:hAnsi="微软雅黑" w:eastAsia="微软雅黑" w:cs="宋体"/>
          <w:kern w:val="0"/>
          <w:sz w:val="24"/>
          <w:szCs w:val="24"/>
        </w:rPr>
        <w:t>为</w:t>
      </w:r>
      <w:r>
        <w:rPr>
          <w:rFonts w:hint="eastAsia" w:ascii="微软雅黑" w:hAnsi="微软雅黑" w:eastAsia="微软雅黑" w:cs="宋体"/>
          <w:kern w:val="0"/>
          <w:sz w:val="24"/>
          <w:szCs w:val="24"/>
        </w:rPr>
        <w:t>促进科技创新和成果转化，培育高水平、高层次、高素质的创业团队和具有核心创新能力的高成长性战略性新兴产业源头企业；营造积极的创新创业氛围，激发高水平人才的创新创业精神</w:t>
      </w:r>
      <w:r>
        <w:rPr>
          <w:rFonts w:ascii="微软雅黑" w:hAnsi="微软雅黑" w:eastAsia="微软雅黑" w:cs="宋体"/>
          <w:kern w:val="0"/>
          <w:sz w:val="24"/>
          <w:szCs w:val="24"/>
        </w:rPr>
        <w:t>，</w:t>
      </w:r>
      <w:r>
        <w:rPr>
          <w:rFonts w:hint="eastAsia" w:ascii="微软雅黑" w:hAnsi="微软雅黑" w:eastAsia="微软雅黑" w:cs="宋体"/>
          <w:kern w:val="0"/>
          <w:sz w:val="24"/>
          <w:szCs w:val="24"/>
        </w:rPr>
        <w:t>8月3日，“苏颂杯”未来产业技术创新赛全面启动。</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b/>
          <w:bCs/>
          <w:kern w:val="0"/>
          <w:sz w:val="30"/>
          <w:szCs w:val="30"/>
        </w:rPr>
        <w:t>一、</w:t>
      </w:r>
      <w:r>
        <w:rPr>
          <w:rFonts w:hint="eastAsia" w:ascii="微软雅黑" w:hAnsi="微软雅黑" w:eastAsia="微软雅黑" w:cs="宋体"/>
          <w:b/>
          <w:bCs/>
          <w:kern w:val="0"/>
          <w:sz w:val="30"/>
          <w:szCs w:val="30"/>
        </w:rPr>
        <w:t>赛事服务机构</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kern w:val="0"/>
          <w:sz w:val="24"/>
          <w:szCs w:val="24"/>
        </w:rPr>
        <w:t>中关村天使投资协会</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kern w:val="0"/>
          <w:sz w:val="24"/>
          <w:szCs w:val="24"/>
        </w:rPr>
        <w:t>北航天汇科技孵化器</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b/>
          <w:bCs/>
          <w:kern w:val="0"/>
          <w:sz w:val="30"/>
          <w:szCs w:val="30"/>
        </w:rPr>
        <w:t>二、</w:t>
      </w:r>
      <w:r>
        <w:rPr>
          <w:rFonts w:hint="eastAsia" w:ascii="微软雅黑" w:hAnsi="微软雅黑" w:eastAsia="微软雅黑" w:cs="宋体"/>
          <w:b/>
          <w:bCs/>
          <w:kern w:val="0"/>
          <w:sz w:val="30"/>
          <w:szCs w:val="30"/>
        </w:rPr>
        <w:t>行业领域</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b/>
          <w:bCs/>
          <w:color w:val="1947D1"/>
          <w:kern w:val="0"/>
          <w:sz w:val="26"/>
          <w:szCs w:val="26"/>
        </w:rPr>
      </w:pPr>
      <w:r>
        <w:rPr>
          <w:rFonts w:hint="eastAsia" w:ascii="微软雅黑" w:hAnsi="微软雅黑" w:eastAsia="微软雅黑" w:cs="宋体"/>
          <w:b/>
          <w:bCs/>
          <w:color w:val="1947D1"/>
          <w:kern w:val="0"/>
          <w:sz w:val="26"/>
          <w:szCs w:val="26"/>
        </w:rPr>
        <w:t>1</w:t>
      </w:r>
      <w:r>
        <w:rPr>
          <w:rFonts w:ascii="微软雅黑" w:hAnsi="微软雅黑" w:eastAsia="微软雅黑" w:cs="宋体"/>
          <w:b/>
          <w:bCs/>
          <w:color w:val="1947D1"/>
          <w:kern w:val="0"/>
          <w:sz w:val="26"/>
          <w:szCs w:val="26"/>
        </w:rPr>
        <w:t>未来信息技术</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hint="eastAsia" w:ascii="微软雅黑" w:hAnsi="微软雅黑" w:eastAsia="微软雅黑" w:cs="宋体"/>
          <w:kern w:val="0"/>
          <w:sz w:val="24"/>
          <w:szCs w:val="24"/>
        </w:rPr>
        <w:t>包括传感技术、计算机与智能技术、通信技术和控制技术。</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b/>
          <w:bCs/>
          <w:color w:val="1947D1"/>
          <w:kern w:val="0"/>
          <w:sz w:val="26"/>
          <w:szCs w:val="26"/>
        </w:rPr>
      </w:pPr>
      <w:r>
        <w:rPr>
          <w:rFonts w:hint="eastAsia" w:ascii="微软雅黑" w:hAnsi="微软雅黑" w:eastAsia="微软雅黑" w:cs="宋体"/>
          <w:b/>
          <w:bCs/>
          <w:color w:val="1947D1"/>
          <w:kern w:val="0"/>
          <w:sz w:val="26"/>
          <w:szCs w:val="26"/>
        </w:rPr>
        <w:t>2</w:t>
      </w:r>
      <w:r>
        <w:rPr>
          <w:rFonts w:ascii="微软雅黑" w:hAnsi="微软雅黑" w:eastAsia="微软雅黑" w:cs="宋体"/>
          <w:b/>
          <w:bCs/>
          <w:color w:val="1947D1"/>
          <w:kern w:val="0"/>
          <w:sz w:val="26"/>
          <w:szCs w:val="26"/>
        </w:rPr>
        <w:t>第三代半导体</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hint="eastAsia" w:ascii="微软雅黑" w:hAnsi="微软雅黑" w:eastAsia="微软雅黑" w:cs="宋体"/>
          <w:kern w:val="0"/>
          <w:sz w:val="24"/>
          <w:szCs w:val="24"/>
        </w:rPr>
        <w:t>包括半导体材料、芯片及器件、半导体装备、光伏和LED等领域技术。</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b/>
          <w:bCs/>
          <w:color w:val="1947D1"/>
          <w:kern w:val="0"/>
          <w:sz w:val="26"/>
          <w:szCs w:val="26"/>
        </w:rPr>
      </w:pPr>
      <w:r>
        <w:rPr>
          <w:rFonts w:hint="eastAsia" w:ascii="微软雅黑" w:hAnsi="微软雅黑" w:eastAsia="微软雅黑" w:cs="宋体"/>
          <w:b/>
          <w:bCs/>
          <w:color w:val="1947D1"/>
          <w:kern w:val="0"/>
          <w:sz w:val="26"/>
          <w:szCs w:val="26"/>
        </w:rPr>
        <w:t>3</w:t>
      </w:r>
      <w:r>
        <w:rPr>
          <w:rFonts w:ascii="微软雅黑" w:hAnsi="微软雅黑" w:eastAsia="微软雅黑" w:cs="宋体"/>
          <w:b/>
          <w:bCs/>
          <w:color w:val="1947D1"/>
          <w:kern w:val="0"/>
          <w:sz w:val="26"/>
          <w:szCs w:val="26"/>
        </w:rPr>
        <w:t>生命健康</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hint="eastAsia" w:ascii="微软雅黑" w:hAnsi="微软雅黑" w:eastAsia="微软雅黑" w:cs="宋体"/>
          <w:kern w:val="0"/>
          <w:sz w:val="24"/>
          <w:szCs w:val="24"/>
        </w:rPr>
        <w:t>包括生物医药、医疗器械、健康护理产品以及绿色健康食品等。</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b/>
          <w:bCs/>
          <w:color w:val="1947D1"/>
          <w:kern w:val="0"/>
          <w:sz w:val="26"/>
          <w:szCs w:val="26"/>
        </w:rPr>
      </w:pPr>
      <w:r>
        <w:rPr>
          <w:rFonts w:hint="eastAsia" w:ascii="微软雅黑" w:hAnsi="微软雅黑" w:eastAsia="微软雅黑" w:cs="宋体"/>
          <w:b/>
          <w:bCs/>
          <w:color w:val="1947D1"/>
          <w:kern w:val="0"/>
          <w:sz w:val="26"/>
          <w:szCs w:val="26"/>
        </w:rPr>
        <w:t>4</w:t>
      </w:r>
      <w:r>
        <w:rPr>
          <w:rFonts w:ascii="微软雅黑" w:hAnsi="微软雅黑" w:eastAsia="微软雅黑" w:cs="宋体"/>
          <w:b/>
          <w:bCs/>
          <w:color w:val="1947D1"/>
          <w:kern w:val="0"/>
          <w:sz w:val="26"/>
          <w:szCs w:val="26"/>
        </w:rPr>
        <w:t>新能源</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hint="eastAsia" w:ascii="微软雅黑" w:hAnsi="微软雅黑" w:eastAsia="微软雅黑" w:cs="宋体"/>
          <w:kern w:val="0"/>
          <w:sz w:val="24"/>
          <w:szCs w:val="24"/>
        </w:rPr>
        <w:t>如太阳能、地热能、风能、海洋能、生物质能和核聚变能等。</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b/>
          <w:bCs/>
          <w:color w:val="1947D1"/>
          <w:kern w:val="0"/>
          <w:sz w:val="26"/>
          <w:szCs w:val="26"/>
        </w:rPr>
      </w:pPr>
      <w:r>
        <w:rPr>
          <w:rFonts w:hint="eastAsia" w:ascii="微软雅黑" w:hAnsi="微软雅黑" w:eastAsia="微软雅黑" w:cs="宋体"/>
          <w:b/>
          <w:bCs/>
          <w:color w:val="1947D1"/>
          <w:kern w:val="0"/>
          <w:sz w:val="26"/>
          <w:szCs w:val="26"/>
        </w:rPr>
        <w:t>5</w:t>
      </w:r>
      <w:r>
        <w:rPr>
          <w:rFonts w:ascii="微软雅黑" w:hAnsi="微软雅黑" w:eastAsia="微软雅黑" w:cs="宋体"/>
          <w:b/>
          <w:bCs/>
          <w:color w:val="1947D1"/>
          <w:kern w:val="0"/>
          <w:sz w:val="26"/>
          <w:szCs w:val="26"/>
        </w:rPr>
        <w:t>前沿战略材料</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hint="eastAsia" w:ascii="微软雅黑" w:hAnsi="微软雅黑" w:eastAsia="微软雅黑" w:cs="宋体"/>
          <w:kern w:val="0"/>
          <w:sz w:val="24"/>
          <w:szCs w:val="24"/>
        </w:rPr>
        <w:t>如硼墨烯材料、过渡金属硫化物、</w:t>
      </w:r>
      <w:r>
        <w:rPr>
          <w:rFonts w:ascii="微软雅黑" w:hAnsi="微软雅黑" w:eastAsia="微软雅黑" w:cs="宋体"/>
          <w:kern w:val="0"/>
          <w:sz w:val="24"/>
          <w:szCs w:val="24"/>
        </w:rPr>
        <w:t>4D打印材料、仿生塑料等</w:t>
      </w:r>
      <w:r>
        <w:rPr>
          <w:rFonts w:hint="eastAsia" w:ascii="微软雅黑" w:hAnsi="微软雅黑" w:eastAsia="微软雅黑" w:cs="宋体"/>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b/>
          <w:bCs/>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b/>
          <w:bCs/>
          <w:kern w:val="0"/>
          <w:sz w:val="30"/>
          <w:szCs w:val="30"/>
        </w:rPr>
        <w:t>三、</w:t>
      </w:r>
      <w:r>
        <w:rPr>
          <w:rFonts w:hint="eastAsia" w:ascii="微软雅黑" w:hAnsi="微软雅黑" w:eastAsia="微软雅黑" w:cs="宋体"/>
          <w:b/>
          <w:bCs/>
          <w:kern w:val="0"/>
          <w:sz w:val="30"/>
          <w:szCs w:val="30"/>
        </w:rPr>
        <w:t>参赛项目/企业</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b/>
          <w:bCs/>
          <w:kern w:val="0"/>
          <w:sz w:val="26"/>
          <w:szCs w:val="26"/>
        </w:rPr>
        <w:t>1成果项目类</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hint="eastAsia" w:ascii="微软雅黑" w:hAnsi="微软雅黑" w:eastAsia="微软雅黑" w:cs="宋体"/>
          <w:kern w:val="0"/>
          <w:sz w:val="24"/>
          <w:szCs w:val="24"/>
        </w:rPr>
        <w:t>报名项目的核心知识产权来源于高校或科研院所的成果转化；</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hint="eastAsia" w:ascii="微软雅黑" w:hAnsi="微软雅黑" w:eastAsia="微软雅黑" w:cs="宋体"/>
          <w:kern w:val="0"/>
          <w:sz w:val="24"/>
          <w:szCs w:val="24"/>
        </w:rPr>
        <w:t>团队核心成员中至少有1人为高校或科研院所的在职科研人员。</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b/>
          <w:bCs/>
          <w:kern w:val="0"/>
          <w:sz w:val="26"/>
          <w:szCs w:val="26"/>
        </w:rPr>
        <w:t>2初创企业类</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hint="eastAsia" w:ascii="微软雅黑" w:hAnsi="微软雅黑" w:eastAsia="微软雅黑" w:cs="宋体"/>
          <w:kern w:val="0"/>
          <w:sz w:val="24"/>
          <w:szCs w:val="24"/>
        </w:rPr>
        <w:t>招募注册时间为5年以内拥有成果或产品的科技型企业，拥有自主知识产权。</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b/>
          <w:bCs/>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b/>
          <w:bCs/>
          <w:kern w:val="0"/>
          <w:sz w:val="30"/>
          <w:szCs w:val="30"/>
        </w:rPr>
        <w:t>四、赛程规划</w:t>
      </w:r>
    </w:p>
    <w:p>
      <w:pPr>
        <w:keepNext w:val="0"/>
        <w:keepLines w:val="0"/>
        <w:pageBreakBefore w:val="0"/>
        <w:kinsoku/>
        <w:wordWrap/>
        <w:overflowPunct/>
        <w:topLinePunct w:val="0"/>
        <w:autoSpaceDE/>
        <w:autoSpaceDN/>
        <w:bidi w:val="0"/>
        <w:adjustRightInd/>
        <w:snapToGrid w:val="0"/>
        <w:spacing w:line="240" w:lineRule="auto"/>
        <w:textAlignment w:val="auto"/>
        <w:rPr>
          <w:rFonts w:ascii="微软雅黑" w:hAnsi="微软雅黑" w:eastAsia="微软雅黑"/>
          <w:b/>
          <w:bCs/>
          <w:sz w:val="26"/>
          <w:szCs w:val="26"/>
        </w:rPr>
      </w:pPr>
      <w:r>
        <w:rPr>
          <w:rFonts w:ascii="微软雅黑" w:hAnsi="微软雅黑" w:eastAsia="微软雅黑"/>
          <w:b/>
          <w:bCs/>
          <w:sz w:val="26"/>
          <w:szCs w:val="26"/>
        </w:rPr>
        <w:t>1参赛报名</w:t>
      </w:r>
    </w:p>
    <w:p>
      <w:pPr>
        <w:keepNext w:val="0"/>
        <w:keepLines w:val="0"/>
        <w:pageBreakBefore w:val="0"/>
        <w:kinsoku/>
        <w:wordWrap/>
        <w:overflowPunct/>
        <w:topLinePunct w:val="0"/>
        <w:autoSpaceDE/>
        <w:autoSpaceDN/>
        <w:bidi w:val="0"/>
        <w:adjustRightInd/>
        <w:snapToGrid w:val="0"/>
        <w:spacing w:line="240" w:lineRule="auto"/>
        <w:textAlignment w:val="auto"/>
        <w:rPr>
          <w:rFonts w:ascii="微软雅黑" w:hAnsi="微软雅黑" w:eastAsia="微软雅黑"/>
          <w:b/>
          <w:bCs/>
          <w:sz w:val="26"/>
          <w:szCs w:val="26"/>
        </w:rPr>
      </w:pPr>
      <w:r>
        <w:rPr>
          <w:rFonts w:ascii="微软雅黑" w:hAnsi="微软雅黑" w:eastAsia="微软雅黑"/>
          <w:b/>
          <w:bCs/>
          <w:sz w:val="26"/>
          <w:szCs w:val="26"/>
        </w:rPr>
        <w:t xml:space="preserve">2023年8月10日-9月7日 </w:t>
      </w:r>
    </w:p>
    <w:p>
      <w:pPr>
        <w:keepNext w:val="0"/>
        <w:keepLines w:val="0"/>
        <w:pageBreakBefore w:val="0"/>
        <w:kinsoku/>
        <w:wordWrap/>
        <w:overflowPunct/>
        <w:topLinePunct w:val="0"/>
        <w:autoSpaceDE/>
        <w:autoSpaceDN/>
        <w:bidi w:val="0"/>
        <w:adjustRightInd/>
        <w:snapToGrid w:val="0"/>
        <w:spacing w:line="240" w:lineRule="auto"/>
        <w:textAlignment w:val="auto"/>
        <w:rPr>
          <w:rFonts w:ascii="微软雅黑" w:hAnsi="微软雅黑" w:eastAsia="微软雅黑"/>
          <w:b/>
          <w:bCs/>
          <w:sz w:val="26"/>
          <w:szCs w:val="26"/>
        </w:rPr>
      </w:pPr>
      <w:r>
        <w:rPr>
          <w:rFonts w:ascii="微软雅黑" w:hAnsi="微软雅黑" w:eastAsia="微软雅黑"/>
          <w:b/>
          <w:bCs/>
          <w:sz w:val="26"/>
          <w:szCs w:val="26"/>
        </w:rPr>
        <w:t>2初赛</w:t>
      </w:r>
    </w:p>
    <w:p>
      <w:pPr>
        <w:keepNext w:val="0"/>
        <w:keepLines w:val="0"/>
        <w:pageBreakBefore w:val="0"/>
        <w:kinsoku/>
        <w:wordWrap/>
        <w:overflowPunct/>
        <w:topLinePunct w:val="0"/>
        <w:autoSpaceDE/>
        <w:autoSpaceDN/>
        <w:bidi w:val="0"/>
        <w:adjustRightInd/>
        <w:snapToGrid w:val="0"/>
        <w:spacing w:line="240" w:lineRule="auto"/>
        <w:textAlignment w:val="auto"/>
        <w:rPr>
          <w:rFonts w:ascii="微软雅黑" w:hAnsi="微软雅黑" w:eastAsia="微软雅黑"/>
          <w:b/>
          <w:bCs/>
          <w:sz w:val="26"/>
          <w:szCs w:val="26"/>
        </w:rPr>
      </w:pPr>
      <w:r>
        <w:rPr>
          <w:rFonts w:ascii="微软雅黑" w:hAnsi="微软雅黑" w:eastAsia="微软雅黑"/>
          <w:b/>
          <w:bCs/>
          <w:sz w:val="26"/>
          <w:szCs w:val="26"/>
        </w:rPr>
        <w:t xml:space="preserve">2023年10月  </w:t>
      </w:r>
    </w:p>
    <w:p>
      <w:pPr>
        <w:keepNext w:val="0"/>
        <w:keepLines w:val="0"/>
        <w:pageBreakBefore w:val="0"/>
        <w:kinsoku/>
        <w:wordWrap/>
        <w:overflowPunct/>
        <w:topLinePunct w:val="0"/>
        <w:autoSpaceDE/>
        <w:autoSpaceDN/>
        <w:bidi w:val="0"/>
        <w:adjustRightInd/>
        <w:snapToGrid w:val="0"/>
        <w:spacing w:line="240" w:lineRule="auto"/>
        <w:textAlignment w:val="auto"/>
        <w:rPr>
          <w:rFonts w:ascii="微软雅黑" w:hAnsi="微软雅黑" w:eastAsia="微软雅黑"/>
          <w:b/>
          <w:bCs/>
          <w:sz w:val="26"/>
          <w:szCs w:val="26"/>
        </w:rPr>
      </w:pPr>
      <w:r>
        <w:rPr>
          <w:rFonts w:ascii="微软雅黑" w:hAnsi="微软雅黑" w:eastAsia="微软雅黑"/>
          <w:b/>
          <w:bCs/>
          <w:sz w:val="26"/>
          <w:szCs w:val="26"/>
        </w:rPr>
        <w:t>3复赛</w:t>
      </w:r>
    </w:p>
    <w:p>
      <w:pPr>
        <w:keepNext w:val="0"/>
        <w:keepLines w:val="0"/>
        <w:pageBreakBefore w:val="0"/>
        <w:kinsoku/>
        <w:wordWrap/>
        <w:overflowPunct/>
        <w:topLinePunct w:val="0"/>
        <w:autoSpaceDE/>
        <w:autoSpaceDN/>
        <w:bidi w:val="0"/>
        <w:adjustRightInd/>
        <w:snapToGrid w:val="0"/>
        <w:spacing w:line="240" w:lineRule="auto"/>
        <w:textAlignment w:val="auto"/>
        <w:rPr>
          <w:rFonts w:ascii="微软雅黑" w:hAnsi="微软雅黑" w:eastAsia="微软雅黑"/>
          <w:b/>
          <w:bCs/>
          <w:sz w:val="26"/>
          <w:szCs w:val="26"/>
        </w:rPr>
      </w:pPr>
      <w:r>
        <w:rPr>
          <w:rFonts w:ascii="微软雅黑" w:hAnsi="微软雅黑" w:eastAsia="微软雅黑"/>
          <w:b/>
          <w:bCs/>
          <w:sz w:val="26"/>
          <w:szCs w:val="26"/>
        </w:rPr>
        <w:t xml:space="preserve">2023年11月 </w:t>
      </w:r>
    </w:p>
    <w:p>
      <w:pPr>
        <w:keepNext w:val="0"/>
        <w:keepLines w:val="0"/>
        <w:pageBreakBefore w:val="0"/>
        <w:kinsoku/>
        <w:wordWrap/>
        <w:overflowPunct/>
        <w:topLinePunct w:val="0"/>
        <w:autoSpaceDE/>
        <w:autoSpaceDN/>
        <w:bidi w:val="0"/>
        <w:adjustRightInd/>
        <w:snapToGrid w:val="0"/>
        <w:spacing w:line="240" w:lineRule="auto"/>
        <w:textAlignment w:val="auto"/>
        <w:rPr>
          <w:rFonts w:ascii="微软雅黑" w:hAnsi="微软雅黑" w:eastAsia="微软雅黑"/>
          <w:b/>
          <w:bCs/>
          <w:sz w:val="26"/>
          <w:szCs w:val="26"/>
        </w:rPr>
      </w:pPr>
      <w:r>
        <w:rPr>
          <w:rFonts w:ascii="微软雅黑" w:hAnsi="微软雅黑" w:eastAsia="微软雅黑"/>
          <w:b/>
          <w:bCs/>
          <w:sz w:val="26"/>
          <w:szCs w:val="26"/>
        </w:rPr>
        <w:t>4总决赛</w:t>
      </w:r>
    </w:p>
    <w:p>
      <w:pPr>
        <w:keepNext w:val="0"/>
        <w:keepLines w:val="0"/>
        <w:pageBreakBefore w:val="0"/>
        <w:kinsoku/>
        <w:wordWrap/>
        <w:overflowPunct/>
        <w:topLinePunct w:val="0"/>
        <w:autoSpaceDE/>
        <w:autoSpaceDN/>
        <w:bidi w:val="0"/>
        <w:adjustRightInd/>
        <w:snapToGrid w:val="0"/>
        <w:spacing w:line="240" w:lineRule="auto"/>
        <w:textAlignment w:val="auto"/>
        <w:rPr>
          <w:rFonts w:ascii="微软雅黑" w:hAnsi="微软雅黑" w:eastAsia="微软雅黑"/>
          <w:b/>
          <w:bCs/>
          <w:sz w:val="26"/>
          <w:szCs w:val="26"/>
        </w:rPr>
      </w:pPr>
      <w:r>
        <w:rPr>
          <w:rFonts w:ascii="微软雅黑" w:hAnsi="微软雅黑" w:eastAsia="微软雅黑"/>
          <w:b/>
          <w:bCs/>
          <w:sz w:val="26"/>
          <w:szCs w:val="26"/>
        </w:rPr>
        <w:t>2023年12月上旬</w:t>
      </w:r>
    </w:p>
    <w:p>
      <w:pPr>
        <w:keepNext w:val="0"/>
        <w:keepLines w:val="0"/>
        <w:pageBreakBefore w:val="0"/>
        <w:kinsoku/>
        <w:wordWrap/>
        <w:overflowPunct/>
        <w:topLinePunct w:val="0"/>
        <w:autoSpaceDE/>
        <w:autoSpaceDN/>
        <w:bidi w:val="0"/>
        <w:adjustRightInd/>
        <w:snapToGrid w:val="0"/>
        <w:spacing w:line="240" w:lineRule="auto"/>
        <w:textAlignment w:val="auto"/>
        <w:rPr>
          <w:rFonts w:ascii="微软雅黑" w:hAnsi="微软雅黑" w:eastAsia="微软雅黑"/>
          <w:b/>
          <w:bCs/>
          <w:sz w:val="26"/>
          <w:szCs w:val="26"/>
        </w:rPr>
      </w:pPr>
    </w:p>
    <w:p>
      <w:pPr>
        <w:keepNext w:val="0"/>
        <w:keepLines w:val="0"/>
        <w:pageBreakBefore w:val="0"/>
        <w:kinsoku/>
        <w:wordWrap/>
        <w:overflowPunct/>
        <w:topLinePunct w:val="0"/>
        <w:autoSpaceDE/>
        <w:autoSpaceDN/>
        <w:bidi w:val="0"/>
        <w:adjustRightInd/>
        <w:snapToGrid w:val="0"/>
        <w:spacing w:line="240" w:lineRule="auto"/>
        <w:textAlignment w:val="auto"/>
      </w:pPr>
      <w:r>
        <w:rPr>
          <w:rFonts w:ascii="微软雅黑" w:hAnsi="微软雅黑" w:eastAsia="微软雅黑" w:cs="宋体"/>
          <w:b/>
          <w:bCs/>
          <w:kern w:val="0"/>
          <w:sz w:val="30"/>
          <w:szCs w:val="30"/>
        </w:rPr>
        <w:t>五、奖金设置</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ascii="微软雅黑" w:hAnsi="微软雅黑" w:eastAsia="微软雅黑" w:cs="宋体"/>
          <w:kern w:val="0"/>
          <w:sz w:val="24"/>
          <w:szCs w:val="24"/>
        </w:rPr>
      </w:pPr>
      <w:r>
        <w:rPr>
          <w:rFonts w:hint="eastAsia" w:ascii="微软雅黑" w:hAnsi="微软雅黑" w:eastAsia="微软雅黑" w:cs="宋体"/>
          <w:b/>
          <w:bCs/>
          <w:color w:val="1947D1"/>
          <w:spacing w:val="23"/>
          <w:kern w:val="0"/>
          <w:sz w:val="30"/>
          <w:szCs w:val="30"/>
        </w:rPr>
        <w:t>奖金共计1550万元</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b/>
          <w:bCs/>
          <w:kern w:val="0"/>
          <w:sz w:val="26"/>
          <w:szCs w:val="26"/>
        </w:rPr>
      </w:pPr>
      <w:r>
        <w:rPr>
          <w:rFonts w:ascii="微软雅黑" w:hAnsi="微软雅黑" w:eastAsia="微软雅黑" w:cs="宋体"/>
          <w:b/>
          <w:bCs/>
          <w:kern w:val="0"/>
          <w:sz w:val="26"/>
          <w:szCs w:val="26"/>
        </w:rPr>
        <w:t>奖项设置</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ascii="微软雅黑" w:hAnsi="微软雅黑" w:eastAsia="微软雅黑" w:cs="宋体"/>
          <w:kern w:val="0"/>
          <w:sz w:val="24"/>
          <w:szCs w:val="24"/>
        </w:rPr>
        <w:t>一等奖（科技星耀奖）：</w:t>
      </w:r>
      <w:r>
        <w:rPr>
          <w:rFonts w:hint="eastAsia" w:ascii="微软雅黑" w:hAnsi="微软雅黑" w:eastAsia="微软雅黑" w:cs="宋体"/>
          <w:kern w:val="0"/>
          <w:sz w:val="24"/>
          <w:szCs w:val="24"/>
        </w:rPr>
        <w:t>共5</w:t>
      </w:r>
      <w:r>
        <w:rPr>
          <w:rFonts w:ascii="微软雅黑" w:hAnsi="微软雅黑" w:eastAsia="微软雅黑" w:cs="宋体"/>
          <w:kern w:val="0"/>
          <w:sz w:val="24"/>
          <w:szCs w:val="24"/>
        </w:rPr>
        <w:t>名，</w:t>
      </w:r>
      <w:r>
        <w:rPr>
          <w:rFonts w:hint="eastAsia" w:ascii="微软雅黑" w:hAnsi="微软雅黑" w:eastAsia="微软雅黑" w:cs="宋体"/>
          <w:kern w:val="0"/>
          <w:sz w:val="24"/>
          <w:szCs w:val="24"/>
        </w:rPr>
        <w:t>每名</w:t>
      </w:r>
      <w:r>
        <w:rPr>
          <w:rFonts w:ascii="微软雅黑" w:hAnsi="微软雅黑" w:eastAsia="微软雅黑" w:cs="宋体"/>
          <w:kern w:val="0"/>
          <w:sz w:val="24"/>
          <w:szCs w:val="24"/>
        </w:rPr>
        <w:t>奖金100万元；</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ascii="微软雅黑" w:hAnsi="微软雅黑" w:eastAsia="微软雅黑" w:cs="宋体"/>
          <w:kern w:val="0"/>
          <w:sz w:val="24"/>
          <w:szCs w:val="24"/>
        </w:rPr>
        <w:t>二等奖（创业先锋奖）：</w:t>
      </w:r>
      <w:r>
        <w:rPr>
          <w:rFonts w:hint="eastAsia" w:ascii="微软雅黑" w:hAnsi="微软雅黑" w:eastAsia="微软雅黑" w:cs="宋体"/>
          <w:kern w:val="0"/>
          <w:sz w:val="24"/>
          <w:szCs w:val="24"/>
        </w:rPr>
        <w:t>共</w:t>
      </w:r>
      <w:r>
        <w:rPr>
          <w:rFonts w:ascii="微软雅黑" w:hAnsi="微软雅黑" w:eastAsia="微软雅黑" w:cs="宋体"/>
          <w:kern w:val="0"/>
          <w:sz w:val="24"/>
          <w:szCs w:val="24"/>
        </w:rPr>
        <w:t>10名，</w:t>
      </w:r>
      <w:r>
        <w:rPr>
          <w:rFonts w:hint="eastAsia" w:ascii="微软雅黑" w:hAnsi="微软雅黑" w:eastAsia="微软雅黑" w:cs="宋体"/>
          <w:kern w:val="0"/>
          <w:sz w:val="24"/>
          <w:szCs w:val="24"/>
        </w:rPr>
        <w:t>每名</w:t>
      </w:r>
      <w:r>
        <w:rPr>
          <w:rFonts w:ascii="微软雅黑" w:hAnsi="微软雅黑" w:eastAsia="微软雅黑" w:cs="宋体"/>
          <w:kern w:val="0"/>
          <w:sz w:val="24"/>
          <w:szCs w:val="24"/>
        </w:rPr>
        <w:t>奖金55万元；</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ascii="微软雅黑" w:hAnsi="微软雅黑" w:eastAsia="微软雅黑" w:cs="宋体"/>
          <w:kern w:val="0"/>
          <w:sz w:val="24"/>
          <w:szCs w:val="24"/>
        </w:rPr>
        <w:t>三等奖（创新潜力奖）：</w:t>
      </w:r>
      <w:r>
        <w:rPr>
          <w:rFonts w:hint="eastAsia" w:ascii="微软雅黑" w:hAnsi="微软雅黑" w:eastAsia="微软雅黑" w:cs="宋体"/>
          <w:kern w:val="0"/>
          <w:sz w:val="24"/>
          <w:szCs w:val="24"/>
        </w:rPr>
        <w:t>共15</w:t>
      </w:r>
      <w:r>
        <w:rPr>
          <w:rFonts w:ascii="微软雅黑" w:hAnsi="微软雅黑" w:eastAsia="微软雅黑" w:cs="宋体"/>
          <w:kern w:val="0"/>
          <w:sz w:val="24"/>
          <w:szCs w:val="24"/>
        </w:rPr>
        <w:t>名，</w:t>
      </w:r>
      <w:r>
        <w:rPr>
          <w:rFonts w:hint="eastAsia" w:ascii="微软雅黑" w:hAnsi="微软雅黑" w:eastAsia="微软雅黑" w:cs="宋体"/>
          <w:kern w:val="0"/>
          <w:sz w:val="24"/>
          <w:szCs w:val="24"/>
        </w:rPr>
        <w:t>每名</w:t>
      </w:r>
      <w:r>
        <w:rPr>
          <w:rFonts w:ascii="微软雅黑" w:hAnsi="微软雅黑" w:eastAsia="微软雅黑" w:cs="宋体"/>
          <w:kern w:val="0"/>
          <w:sz w:val="24"/>
          <w:szCs w:val="24"/>
        </w:rPr>
        <w:t>奖金30万元。</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b/>
          <w:bCs/>
          <w:kern w:val="0"/>
          <w:sz w:val="30"/>
          <w:szCs w:val="30"/>
        </w:rPr>
        <w:t>六、政策扶持</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ascii="微软雅黑" w:hAnsi="微软雅黑" w:eastAsia="微软雅黑" w:cs="宋体"/>
          <w:kern w:val="0"/>
          <w:sz w:val="24"/>
          <w:szCs w:val="24"/>
        </w:rPr>
        <w:t>留学人员创业引导基金扶持</w:t>
      </w:r>
      <w:r>
        <w:rPr>
          <w:rFonts w:hint="eastAsia" w:ascii="微软雅黑" w:hAnsi="微软雅黑" w:eastAsia="微软雅黑" w:cs="宋体"/>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ascii="微软雅黑" w:hAnsi="微软雅黑" w:eastAsia="微软雅黑" w:cs="宋体"/>
          <w:kern w:val="0"/>
          <w:sz w:val="24"/>
          <w:szCs w:val="24"/>
        </w:rPr>
        <w:t>大赛合作投资基金给予股权投资</w:t>
      </w:r>
      <w:r>
        <w:rPr>
          <w:rFonts w:hint="eastAsia" w:ascii="微软雅黑" w:hAnsi="微软雅黑" w:eastAsia="微软雅黑" w:cs="宋体"/>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ascii="微软雅黑" w:hAnsi="微软雅黑" w:eastAsia="微软雅黑" w:cs="宋体"/>
          <w:kern w:val="0"/>
          <w:sz w:val="24"/>
          <w:szCs w:val="24"/>
        </w:rPr>
        <w:t>参赛企业或项目可一站式链接到导师、产业、基金、媒体等资源；</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ascii="微软雅黑" w:hAnsi="微软雅黑" w:eastAsia="微软雅黑" w:cs="宋体"/>
          <w:kern w:val="0"/>
          <w:sz w:val="24"/>
          <w:szCs w:val="24"/>
        </w:rPr>
        <w:t>企业类项目，可提供“产融对接”服务，可与参与大赛的投资机构、领军企业、上市公司等资源对接</w:t>
      </w:r>
      <w:r>
        <w:rPr>
          <w:rFonts w:hint="eastAsia" w:ascii="微软雅黑" w:hAnsi="微软雅黑" w:eastAsia="微软雅黑" w:cs="宋体"/>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b/>
          <w:bCs/>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b/>
          <w:bCs/>
          <w:kern w:val="0"/>
          <w:sz w:val="30"/>
          <w:szCs w:val="30"/>
        </w:rPr>
        <w:t>七、报名材料要求</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hint="eastAsia" w:ascii="微软雅黑" w:hAnsi="微软雅黑" w:eastAsia="微软雅黑" w:cs="宋体"/>
          <w:kern w:val="0"/>
          <w:sz w:val="24"/>
          <w:szCs w:val="24"/>
        </w:rPr>
        <w:t>参赛项目提供商业计划书(PDF格式)及相关佐证材料作为参赛材料。项目计划书的内容应当完整真实，至少包含以下内容：</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b/>
          <w:bCs/>
          <w:kern w:val="0"/>
          <w:sz w:val="26"/>
          <w:szCs w:val="26"/>
        </w:rPr>
        <w:t>材料要求</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bookmarkStart w:id="0" w:name="_Hlk141970896"/>
      <w:r>
        <w:rPr>
          <w:rFonts w:hint="eastAsia" w:ascii="微软雅黑" w:hAnsi="微软雅黑" w:eastAsia="微软雅黑" w:cs="宋体"/>
          <w:kern w:val="0"/>
          <w:sz w:val="24"/>
          <w:szCs w:val="24"/>
        </w:rPr>
        <w:t>项目名称、项目简介、核心团队介绍、行业及市场分析、产品(服务)内容、技术(或模式)的先进性、营销或销售策略、财务预测、风险及应对措施和其他内容。</w:t>
      </w:r>
    </w:p>
    <w:bookmarkEnd w:id="0"/>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b/>
          <w:bCs/>
          <w:kern w:val="0"/>
          <w:sz w:val="26"/>
          <w:szCs w:val="26"/>
        </w:rPr>
        <w:t>如有佐证材料、附件材料的格式要求</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hint="eastAsia" w:ascii="微软雅黑" w:hAnsi="微软雅黑" w:eastAsia="微软雅黑" w:cs="宋体"/>
          <w:kern w:val="0"/>
          <w:sz w:val="24"/>
          <w:szCs w:val="24"/>
        </w:rPr>
        <w:t>图片(jpg格式文件)；</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kern w:val="0"/>
          <w:sz w:val="24"/>
          <w:szCs w:val="24"/>
        </w:rPr>
      </w:pPr>
      <w:r>
        <w:rPr>
          <w:rFonts w:hint="eastAsia" w:ascii="微软雅黑" w:hAnsi="微软雅黑" w:eastAsia="微软雅黑" w:cs="宋体"/>
          <w:kern w:val="0"/>
          <w:sz w:val="24"/>
          <w:szCs w:val="24"/>
        </w:rPr>
        <w:t>其他佐证材料、附件材料的格式要求，请参照报名系统中上传补充材料时的提示说明。</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hint="eastAsia" w:ascii="微软雅黑" w:hAnsi="微软雅黑" w:eastAsia="微软雅黑" w:cs="宋体"/>
          <w:b/>
          <w:bCs/>
          <w:kern w:val="0"/>
          <w:sz w:val="30"/>
          <w:szCs w:val="30"/>
        </w:rPr>
        <w:t>八、主办方增值服务</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北航天汇科技孵化器为大赛配套赛事宣讲、赛事辅导、BP规划等多种赛事系列活动，有效提高参赛项目竞争力；</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firstLine="480"/>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中关村天使投资协会将发挥多元化的产业资源优势与资本优势，为参赛项目通过提供投融资对接、大中小企业融通提升参赛项目在资本环境的竞争力。</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r>
        <w:rPr>
          <w:rFonts w:ascii="微软雅黑" w:hAnsi="微软雅黑" w:eastAsia="微软雅黑" w:cs="宋体"/>
          <w:b/>
          <w:bCs/>
          <w:kern w:val="0"/>
          <w:sz w:val="30"/>
          <w:szCs w:val="30"/>
        </w:rPr>
        <w:t>九、</w:t>
      </w:r>
      <w:r>
        <w:rPr>
          <w:rFonts w:hint="eastAsia" w:ascii="微软雅黑" w:hAnsi="微软雅黑" w:eastAsia="微软雅黑" w:cs="宋体"/>
          <w:b/>
          <w:bCs/>
          <w:kern w:val="0"/>
          <w:sz w:val="30"/>
          <w:szCs w:val="30"/>
        </w:rPr>
        <w:t>合作投资机构</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ascii="微软雅黑" w:hAnsi="微软雅黑" w:eastAsia="微软雅黑" w:cs="宋体"/>
          <w:kern w:val="0"/>
          <w:sz w:val="24"/>
          <w:szCs w:val="24"/>
        </w:rPr>
        <w:drawing>
          <wp:inline distT="0" distB="0" distL="0" distR="0">
            <wp:extent cx="3136265" cy="2142490"/>
            <wp:effectExtent l="0" t="0" r="3175" b="6350"/>
            <wp:docPr id="16325860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86026"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36265" cy="2142490"/>
                    </a:xfrm>
                    <a:prstGeom prst="rect">
                      <a:avLst/>
                    </a:prstGeom>
                    <a:noFill/>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4"/>
          <w:szCs w:val="24"/>
        </w:rPr>
      </w:pPr>
      <w:r>
        <w:rPr>
          <w:rFonts w:hint="eastAsia" w:ascii="微软雅黑" w:hAnsi="微软雅黑" w:eastAsia="微软雅黑" w:cs="宋体"/>
          <w:b/>
          <w:bCs/>
          <w:kern w:val="0"/>
          <w:sz w:val="30"/>
          <w:szCs w:val="30"/>
        </w:rPr>
        <w:t>十</w:t>
      </w:r>
      <w:r>
        <w:rPr>
          <w:rFonts w:ascii="微软雅黑" w:hAnsi="微软雅黑" w:eastAsia="微软雅黑" w:cs="宋体"/>
          <w:b/>
          <w:bCs/>
          <w:kern w:val="0"/>
          <w:sz w:val="30"/>
          <w:szCs w:val="30"/>
        </w:rPr>
        <w:t>、联系方式</w:t>
      </w:r>
      <w:bookmarkStart w:id="1" w:name="_GoBack"/>
      <w:bookmarkEnd w:id="1"/>
    </w:p>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left"/>
        <w:textAlignment w:val="auto"/>
        <w:rPr>
          <w:rFonts w:ascii="微软雅黑" w:hAnsi="微软雅黑" w:eastAsia="微软雅黑" w:cs="宋体"/>
          <w:kern w:val="0"/>
          <w:sz w:val="28"/>
          <w:szCs w:val="28"/>
        </w:rPr>
      </w:pPr>
      <w:r>
        <w:rPr>
          <w:rFonts w:hint="eastAsia" w:ascii="微软雅黑" w:hAnsi="微软雅黑" w:eastAsia="微软雅黑" w:cs="宋体"/>
          <w:kern w:val="0"/>
          <w:sz w:val="28"/>
          <w:szCs w:val="28"/>
        </w:rPr>
        <w:t>上海分赛点：北航天汇金桥创新中心</w:t>
      </w:r>
      <w:r>
        <w:rPr>
          <w:rFonts w:ascii="微软雅黑" w:hAnsi="微软雅黑" w:eastAsia="微软雅黑" w:cs="宋体"/>
          <w:kern w:val="0"/>
          <w:sz w:val="28"/>
          <w:szCs w:val="28"/>
        </w:rPr>
        <w:t xml:space="preserve"> 丁老师 </w:t>
      </w:r>
      <w:r>
        <w:rPr>
          <w:sz w:val="20"/>
          <w:szCs w:val="21"/>
        </w:rPr>
        <w:fldChar w:fldCharType="begin"/>
      </w:r>
      <w:r>
        <w:rPr>
          <w:sz w:val="20"/>
          <w:szCs w:val="21"/>
        </w:rPr>
        <w:instrText xml:space="preserve"> HYPERLINK "mailto:dingteng@bbi.com.cn" </w:instrText>
      </w:r>
      <w:r>
        <w:rPr>
          <w:sz w:val="20"/>
          <w:szCs w:val="21"/>
        </w:rPr>
        <w:fldChar w:fldCharType="separate"/>
      </w:r>
      <w:r>
        <w:rPr>
          <w:rStyle w:val="4"/>
          <w:rFonts w:ascii="微软雅黑" w:hAnsi="微软雅黑" w:eastAsia="微软雅黑" w:cs="宋体"/>
          <w:kern w:val="0"/>
          <w:sz w:val="28"/>
          <w:szCs w:val="28"/>
        </w:rPr>
        <w:t>dingteng@bbi.com.cn</w:t>
      </w:r>
      <w:r>
        <w:rPr>
          <w:rStyle w:val="4"/>
          <w:rFonts w:ascii="微软雅黑" w:hAnsi="微软雅黑" w:eastAsia="微软雅黑" w:cs="宋体"/>
          <w:kern w:val="0"/>
          <w:sz w:val="28"/>
          <w:szCs w:val="28"/>
        </w:rPr>
        <w:fldChar w:fldCharType="end"/>
      </w:r>
    </w:p>
    <w:p>
      <w:pPr>
        <w:keepNext w:val="0"/>
        <w:keepLines w:val="0"/>
        <w:pageBreakBefore w:val="0"/>
        <w:kinsoku/>
        <w:wordWrap/>
        <w:overflowPunct/>
        <w:topLinePunct w:val="0"/>
        <w:autoSpaceDE/>
        <w:autoSpaceDN/>
        <w:bidi w:val="0"/>
        <w:adjustRightInd/>
        <w:snapToGrid w:val="0"/>
        <w:spacing w:line="240" w:lineRule="auto"/>
        <w:textAlignment w:val="auto"/>
        <w:rPr>
          <w:rFonts w:ascii="微软雅黑" w:hAnsi="微软雅黑" w:eastAsia="微软雅黑" w:cs="宋体"/>
          <w:kern w:val="0"/>
          <w:sz w:val="28"/>
          <w:szCs w:val="28"/>
        </w:rPr>
      </w:pPr>
      <w:r>
        <w:rPr>
          <w:rFonts w:hint="eastAsia" w:ascii="微软雅黑" w:hAnsi="微软雅黑" w:eastAsia="微软雅黑" w:cs="宋体"/>
          <w:kern w:val="0"/>
          <w:sz w:val="28"/>
          <w:szCs w:val="28"/>
        </w:rPr>
        <w:t>大赛官方网站：</w:t>
      </w:r>
      <w:r>
        <w:rPr>
          <w:rFonts w:ascii="微软雅黑" w:hAnsi="微软雅黑" w:eastAsia="微软雅黑" w:cs="宋体"/>
          <w:kern w:val="0"/>
          <w:sz w:val="28"/>
          <w:szCs w:val="28"/>
        </w:rPr>
        <w:fldChar w:fldCharType="begin"/>
      </w:r>
      <w:r>
        <w:rPr>
          <w:rFonts w:ascii="微软雅黑" w:hAnsi="微软雅黑" w:eastAsia="微软雅黑" w:cs="宋体"/>
          <w:kern w:val="0"/>
          <w:sz w:val="28"/>
          <w:szCs w:val="28"/>
        </w:rPr>
        <w:instrText xml:space="preserve"> HYPERLINK "http://www.xmsusong.com" </w:instrText>
      </w:r>
      <w:r>
        <w:rPr>
          <w:rFonts w:ascii="微软雅黑" w:hAnsi="微软雅黑" w:eastAsia="微软雅黑" w:cs="宋体"/>
          <w:kern w:val="0"/>
          <w:sz w:val="28"/>
          <w:szCs w:val="28"/>
        </w:rPr>
        <w:fldChar w:fldCharType="separate"/>
      </w:r>
      <w:r>
        <w:rPr>
          <w:rStyle w:val="4"/>
          <w:rFonts w:ascii="微软雅黑" w:hAnsi="微软雅黑" w:eastAsia="微软雅黑" w:cs="宋体"/>
          <w:kern w:val="0"/>
          <w:sz w:val="28"/>
          <w:szCs w:val="28"/>
        </w:rPr>
        <w:t>www.xmsusong.com</w:t>
      </w:r>
      <w:r>
        <w:rPr>
          <w:rFonts w:ascii="微软雅黑" w:hAnsi="微软雅黑" w:eastAsia="微软雅黑" w:cs="宋体"/>
          <w:kern w:val="0"/>
          <w:sz w:val="28"/>
          <w:szCs w:val="28"/>
        </w:rPr>
        <w:fldChar w:fldCharType="end"/>
      </w:r>
    </w:p>
    <w:p>
      <w:pPr>
        <w:keepNext w:val="0"/>
        <w:keepLines w:val="0"/>
        <w:pageBreakBefore w:val="0"/>
        <w:kinsoku/>
        <w:wordWrap/>
        <w:overflowPunct/>
        <w:topLinePunct w:val="0"/>
        <w:autoSpaceDE/>
        <w:autoSpaceDN/>
        <w:bidi w:val="0"/>
        <w:adjustRightInd/>
        <w:snapToGrid w:val="0"/>
        <w:spacing w:line="240" w:lineRule="auto"/>
        <w:textAlignment w:val="auto"/>
        <w:rPr>
          <w:rFonts w:hint="default" w:ascii="微软雅黑" w:hAnsi="微软雅黑" w:eastAsia="微软雅黑" w:cs="宋体"/>
          <w:color w:val="0000FF"/>
          <w:kern w:val="0"/>
          <w:sz w:val="28"/>
          <w:szCs w:val="28"/>
          <w:lang w:val="en-US" w:eastAsia="zh-CN"/>
        </w:rPr>
      </w:pPr>
      <w:r>
        <w:rPr>
          <w:rFonts w:hint="eastAsia" w:ascii="微软雅黑" w:hAnsi="微软雅黑" w:eastAsia="微软雅黑" w:cs="宋体"/>
          <w:color w:val="0000FF"/>
          <w:kern w:val="0"/>
          <w:sz w:val="28"/>
          <w:szCs w:val="28"/>
          <w:lang w:val="en-US" w:eastAsia="zh-CN"/>
        </w:rPr>
        <w:t>东华大学科研院：郝老师，13764756230，cgzh@dhu.edu.cn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kNDQ4MjhiYjNkNjcxZjM0OTYxMWViY2ZhODM0OTYifQ=="/>
  </w:docVars>
  <w:rsids>
    <w:rsidRoot w:val="00B743AD"/>
    <w:rsid w:val="0016735F"/>
    <w:rsid w:val="00505651"/>
    <w:rsid w:val="00B743AD"/>
    <w:rsid w:val="41E55C2A"/>
    <w:rsid w:val="4386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1041</Words>
  <Characters>1110</Characters>
  <Lines>8</Lines>
  <Paragraphs>2</Paragraphs>
  <TotalTime>11</TotalTime>
  <ScaleCrop>false</ScaleCrop>
  <LinksUpToDate>false</LinksUpToDate>
  <CharactersWithSpaces>1117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2023-08-17T02:05:00Z</dcterms:created>
  <dc:creator>Robert</dc:creator>
  <cp:lastModifiedBy>Hdx</cp:lastModifiedBy>
  <dcterms:modified xsi:type="dcterms:W3CDTF">2023-09-02T00:41:49Z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BD92DFCB585B439BBC41894F7A758D39_12</vt:lpwstr>
  </property>
</Properties>
</file>