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CE55" w14:textId="77777777" w:rsidR="005618F0" w:rsidRDefault="00AE6330"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14:paraId="16EB665A" w14:textId="77777777" w:rsidR="005618F0" w:rsidRDefault="00AE633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广西科学技术奖提名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及形审公示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Spec="center" w:tblpY="215"/>
        <w:tblOverlap w:val="never"/>
        <w:tblW w:w="9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823"/>
        <w:gridCol w:w="347"/>
        <w:gridCol w:w="1035"/>
        <w:gridCol w:w="975"/>
        <w:gridCol w:w="855"/>
        <w:gridCol w:w="1034"/>
        <w:gridCol w:w="883"/>
        <w:gridCol w:w="783"/>
        <w:gridCol w:w="834"/>
        <w:gridCol w:w="1206"/>
      </w:tblGrid>
      <w:tr w:rsidR="005618F0" w14:paraId="590779F5" w14:textId="77777777" w:rsidTr="00376466">
        <w:trPr>
          <w:cantSplit/>
          <w:trHeight w:val="432"/>
          <w:jc w:val="center"/>
        </w:trPr>
        <w:tc>
          <w:tcPr>
            <w:tcW w:w="2028" w:type="dxa"/>
            <w:gridSpan w:val="2"/>
            <w:vAlign w:val="center"/>
          </w:tcPr>
          <w:bookmarkEnd w:id="0"/>
          <w:p w14:paraId="5FC24B82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7952" w:type="dxa"/>
            <w:gridSpan w:val="9"/>
            <w:vAlign w:val="center"/>
          </w:tcPr>
          <w:p w14:paraId="3BD798A3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智能制造工业物联网平台及关键技术应用</w:t>
            </w:r>
          </w:p>
        </w:tc>
      </w:tr>
      <w:tr w:rsidR="005618F0" w14:paraId="49987609" w14:textId="77777777" w:rsidTr="00376466">
        <w:trPr>
          <w:cantSplit/>
          <w:trHeight w:val="774"/>
          <w:jc w:val="center"/>
        </w:trPr>
        <w:tc>
          <w:tcPr>
            <w:tcW w:w="2028" w:type="dxa"/>
            <w:gridSpan w:val="2"/>
            <w:vAlign w:val="center"/>
          </w:tcPr>
          <w:p w14:paraId="0EDE968E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候选个人</w:t>
            </w:r>
          </w:p>
          <w:p w14:paraId="0C42844E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（完成人）</w:t>
            </w:r>
          </w:p>
        </w:tc>
        <w:tc>
          <w:tcPr>
            <w:tcW w:w="7952" w:type="dxa"/>
            <w:gridSpan w:val="9"/>
            <w:vAlign w:val="center"/>
          </w:tcPr>
          <w:p w14:paraId="6EDA5915" w14:textId="77777777" w:rsidR="005618F0" w:rsidRDefault="00AE6330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罗桂华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，方志军，丁永，韩凤明，潘旗艳，刘超，孙国豪，黄淑珍，何剑，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黄艳杰</w:t>
            </w:r>
            <w:proofErr w:type="gramEnd"/>
          </w:p>
        </w:tc>
      </w:tr>
      <w:tr w:rsidR="005618F0" w14:paraId="277881FF" w14:textId="77777777" w:rsidTr="00376466">
        <w:trPr>
          <w:cantSplit/>
          <w:trHeight w:val="90"/>
          <w:jc w:val="center"/>
        </w:trPr>
        <w:tc>
          <w:tcPr>
            <w:tcW w:w="2028" w:type="dxa"/>
            <w:gridSpan w:val="2"/>
            <w:vAlign w:val="center"/>
          </w:tcPr>
          <w:p w14:paraId="78F51766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候选组织</w:t>
            </w:r>
          </w:p>
          <w:p w14:paraId="6D8FA5FA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（完成单位）</w:t>
            </w:r>
          </w:p>
        </w:tc>
        <w:tc>
          <w:tcPr>
            <w:tcW w:w="7952" w:type="dxa"/>
            <w:gridSpan w:val="9"/>
            <w:vAlign w:val="center"/>
          </w:tcPr>
          <w:p w14:paraId="3ADF66D3" w14:textId="77777777" w:rsidR="005618F0" w:rsidRDefault="00AE633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润建股份有限公司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，广西七识数字科技有限公司，东华大学，广西工业职业技术学院</w:t>
            </w:r>
          </w:p>
        </w:tc>
      </w:tr>
      <w:tr w:rsidR="005618F0" w14:paraId="40917FE5" w14:textId="77777777" w:rsidTr="00376466">
        <w:trPr>
          <w:cantSplit/>
          <w:trHeight w:val="402"/>
          <w:jc w:val="center"/>
        </w:trPr>
        <w:tc>
          <w:tcPr>
            <w:tcW w:w="2028" w:type="dxa"/>
            <w:gridSpan w:val="2"/>
            <w:vAlign w:val="center"/>
          </w:tcPr>
          <w:p w14:paraId="551FE934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提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者</w:t>
            </w:r>
          </w:p>
        </w:tc>
        <w:tc>
          <w:tcPr>
            <w:tcW w:w="7952" w:type="dxa"/>
            <w:gridSpan w:val="9"/>
            <w:vAlign w:val="center"/>
          </w:tcPr>
          <w:p w14:paraId="44425A5D" w14:textId="77777777" w:rsidR="005618F0" w:rsidRDefault="00AE633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南宁市人民政府</w:t>
            </w:r>
          </w:p>
        </w:tc>
      </w:tr>
      <w:tr w:rsidR="005618F0" w14:paraId="2545116D" w14:textId="77777777" w:rsidTr="00376466">
        <w:trPr>
          <w:trHeight w:val="187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28E4536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知识产权（标准）类别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5A61514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知识产权（标准）具体名称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62778148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国家</w:t>
            </w:r>
          </w:p>
          <w:p w14:paraId="1DA7905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（地区）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4059CDC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授权号（标准编号）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038E3A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3183322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证书编号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br/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（标准批准发布部门）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1127AE8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A5F38E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7216B0CF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发明专利（标准）有效状态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6B89EC8F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广西单位是否为原始权利人、起草人</w:t>
            </w:r>
          </w:p>
        </w:tc>
      </w:tr>
      <w:tr w:rsidR="005618F0" w14:paraId="7CAF463D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5BA569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实用新型专利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3898D07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一种多接口的数据采集装置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59818D5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5A1819F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ZL202222417019.9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69A9375A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1BBD65F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证书号第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17958968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4BFE832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DF9A296" w14:textId="77777777" w:rsidR="005618F0" w:rsidRDefault="00AE633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罗桂华</w:t>
            </w:r>
            <w:proofErr w:type="gramEnd"/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、胡永乐、许文杰、丁永、李振练、罗剑涛、黄海江、黄淑珍、李林强、潘旗艳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CDF62A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50D7AA5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17A6237C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B26828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实用新型专利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3F6B46BF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一种移动式工业数据采集装置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1185DA0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570A848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ZL202222416346.2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498A1EA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29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52C6EC0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证书号第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17917096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345A5A1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93F9E2C" w14:textId="77777777" w:rsidR="005618F0" w:rsidRDefault="00AE6330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罗剑涛、胡永乐、罗桂华、丁永、李振练、黄海江、黄淑珍、梁海冰、潘旗艳、吴诗平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8A3A1B9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688028B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634B4EDA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BAC185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2DFE8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智慧车间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T-MES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软件系统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238B04E5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27479C5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kern w:val="0"/>
                <w:sz w:val="20"/>
                <w:szCs w:val="22"/>
              </w:rPr>
              <w:t>2022SR1419010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01454C3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5A8A6E1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10373209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0BAE4F7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92B1E69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胡永乐，丁永，韦伟，黄建华，樊守捷、韦继斐、蓝韶华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63A72F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4B5A53B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4D6FCF4A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B1CEF3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0F72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智能制造大数据平台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25E6708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1477D15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2022SR1419009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3A61BF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268ACEA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10373208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3625EDC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681FA55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胡永乐，丁永，韦伟，黄建华，樊守捷、韦继斐、蓝韶华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2117B1D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50F0CE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4B594A76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570390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D479D2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智慧车间供应链管理系统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4F64A71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636A6FC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2023SR0263688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054FD48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62991CB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10850859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26EF012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A0D08B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罗桂华，方志军，丁永，潘旗艳，刘超，罗贞，韩凤明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2115425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479F750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1B26D11D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3B8A5E3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64C690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智慧车间能耗数据分析系统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7C65E23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6BA56745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2023SR0263690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4377C0E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6430E52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10850861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42D373E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4511B53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罗桂华，丁永，潘旗艳，刘超，孙国豪，罗贞，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黄艳杰</w:t>
            </w:r>
            <w:proofErr w:type="gramEnd"/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5360D79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453B9DF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1885DE9C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3B30FF9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61CAAE6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智慧车间生产管理系统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3790AD9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4461028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2023SR0263686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8A9D79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06C1B08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10850857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4F9ED72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BAFF8E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罗桂华，丁永，方志军，潘旗艳，刘超，何剑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8EBE585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CD0FCF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4E6C7506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2B9CDB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0D1553BA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智慧车间诊断控制系统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0639B82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6F5B534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2023SR0263689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1D96250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2023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241768C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10850860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311AFE45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润建股份有限公司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399797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丁永，罗桂华，潘旗艳，刘超，孙国豪，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黄艳杰</w:t>
            </w:r>
            <w:proofErr w:type="gramEnd"/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1D52F8E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4A8E415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77323928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31D254A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6D064C9A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七识云报工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25B5AA2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454D7DE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2022SR1418686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48E3B15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26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6216B60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10372885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1C516A6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广西七识数字科技有限公司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A6BDF09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韩凤明，何剑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1758528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326210F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1E7DF200" w14:textId="77777777" w:rsidTr="00376466">
        <w:trPr>
          <w:trHeight w:val="726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5CC7BAC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计算机软件著作权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755538E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柳工云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MES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系统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V1.0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6174391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42BE7B39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2021SR1589234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208A1413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2021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29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6C30D2A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软著登字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8311860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号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280D270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广西七识数字科技有限公司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1B9F2EC2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韩凤明，何剑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4D17B9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337EB1F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是</w:t>
            </w:r>
          </w:p>
        </w:tc>
      </w:tr>
      <w:tr w:rsidR="005618F0" w14:paraId="46471E10" w14:textId="77777777" w:rsidTr="00376466">
        <w:trPr>
          <w:trHeight w:val="90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60B9B65A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论文名称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F95780E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刊名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342B975D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作者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075AA24E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年卷页码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(xx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年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xx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卷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xx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页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)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3B1143CE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发表时间（年月日）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20631BE4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通讯作者（含共同）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1531BC71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第一作者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含共同</w:t>
            </w: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301700E3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署名单位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7D89C307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90BD716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广西单位是否署名</w:t>
            </w:r>
          </w:p>
        </w:tc>
      </w:tr>
      <w:tr w:rsidR="005618F0" w14:paraId="35A31271" w14:textId="77777777" w:rsidTr="00376466">
        <w:trPr>
          <w:trHeight w:val="797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3159390F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  <w:lang w:eastAsia="zh-Hans"/>
              </w:rPr>
              <w:t>融合门控自校准机制和图卷积网络的点云分析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6EEC7D8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激光与光电子学进展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517589AD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徐嘉利，方志军，伍世虔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252F946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2022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59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12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期第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1210017-</w:t>
            </w:r>
          </w:p>
          <w:p w14:paraId="2D5C219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页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4282256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15E0CD9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方志军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6C3AC030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徐嘉利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4EBD81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上海工程技术大学电子电气工程学院，武汉科技大学信息科学与工程学院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06CDBE8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E120DA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5618F0" w14:paraId="35226C28" w14:textId="77777777" w:rsidTr="00376466">
        <w:trPr>
          <w:trHeight w:val="797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4C07512B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Incremental Graph Pattern based Node  Matching with Multiple Updates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4FC1A979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IEEE</w:t>
            </w:r>
          </w:p>
          <w:p w14:paraId="538F726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Transactions on Knowledge and Data Engineering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4124C564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napToGrid w:val="0"/>
                <w:szCs w:val="21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孙国豪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刘冠峰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王岩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 xml:space="preserve"> Mehmet A. </w:t>
            </w: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Orgun</w:t>
            </w:r>
            <w:proofErr w:type="spellEnd"/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 xml:space="preserve"> Quan Z. Sheng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>，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周晓方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3AB55D5A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卷第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期第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1585-1600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页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ACB1F3C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3D7A1CF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孙国豪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10B5CCE1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Cs w:val="21"/>
                <w:lang w:eastAsia="zh-Hans"/>
              </w:rPr>
              <w:t>孙国豪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2981A077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lang w:eastAsia="zh-Hans"/>
              </w:rPr>
              <w:t>麦考瑞大学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CF5CF1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D15B736" w14:textId="77777777" w:rsidR="005618F0" w:rsidRDefault="00AE633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否</w:t>
            </w:r>
          </w:p>
        </w:tc>
      </w:tr>
      <w:tr w:rsidR="005618F0" w14:paraId="1ECC307B" w14:textId="77777777" w:rsidTr="00376466">
        <w:trPr>
          <w:trHeight w:val="90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049C16B2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专著名称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1F6E2C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17D28114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01AE8FBF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20CD3DB3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署名单位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7CC4AF0D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207C9151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65DF932F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4D1E6C35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32A09F1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广西单位是否署名</w:t>
            </w:r>
          </w:p>
        </w:tc>
      </w:tr>
      <w:tr w:rsidR="005618F0" w14:paraId="364C2528" w14:textId="77777777" w:rsidTr="00376466">
        <w:trPr>
          <w:trHeight w:val="430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1A6C8E9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51A606C6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695EB950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71F814AA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53DBF75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3CE6D587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7E9A76B4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6C8CF5B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60C7823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60DA6B1D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618F0" w14:paraId="55EB520F" w14:textId="77777777" w:rsidTr="00376466">
        <w:trPr>
          <w:trHeight w:val="90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223A3F68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科普作品名称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2F9F4463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0C0F4802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414A377D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573F8A2E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出版单位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3BA4E366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是否为丛书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3FB48DFB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丛书册数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0CB7AC6E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7D5EAE0E" w14:textId="77777777" w:rsidR="005618F0" w:rsidRDefault="005618F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344854D5" w14:textId="77777777" w:rsidR="005618F0" w:rsidRDefault="00AE6330">
            <w:pPr>
              <w:spacing w:line="260" w:lineRule="exact"/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18"/>
                <w:szCs w:val="18"/>
              </w:rPr>
              <w:t>广西单位是否为出版单位</w:t>
            </w:r>
          </w:p>
        </w:tc>
      </w:tr>
      <w:tr w:rsidR="005618F0" w14:paraId="2CDB9EF6" w14:textId="77777777" w:rsidTr="00376466">
        <w:trPr>
          <w:trHeight w:val="472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 w14:paraId="3FB7EBC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 w14:paraId="0DDC30F2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 w14:paraId="534E619F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 w14:paraId="0103E2F6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 w14:paraId="0D26B4D0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 w14:paraId="20F340F2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 w14:paraId="2F0F376E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14:paraId="75CE38EF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 w14:paraId="036B1357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3DD198B1" w14:textId="77777777" w:rsidR="005618F0" w:rsidRDefault="005618F0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618F0" w14:paraId="071FD6C3" w14:textId="77777777" w:rsidTr="00376466">
        <w:trPr>
          <w:trHeight w:val="806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  <w:vAlign w:val="center"/>
          </w:tcPr>
          <w:p w14:paraId="006E02FC" w14:textId="77777777" w:rsidR="005618F0" w:rsidRDefault="00AE6330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提名意见：</w:t>
            </w:r>
          </w:p>
          <w:p w14:paraId="17753931" w14:textId="77777777" w:rsidR="005618F0" w:rsidRDefault="00AE6330">
            <w:pPr>
              <w:spacing w:line="240" w:lineRule="exact"/>
              <w:ind w:firstLineChars="200" w:firstLine="42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根据《广西科学技术奖励办法》《广西科学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</w:rPr>
              <w:t>技术奖励办法实施细则》相关规定，提名该个人、组织为科学技术奖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>二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</w:rPr>
              <w:t>等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</w:rPr>
              <w:t>、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>三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pacing w:val="2"/>
                <w:szCs w:val="21"/>
              </w:rPr>
              <w:t>等奖候选个人、候选组织。</w:t>
            </w:r>
          </w:p>
        </w:tc>
      </w:tr>
      <w:tr w:rsidR="005618F0" w14:paraId="0ABFA35F" w14:textId="77777777" w:rsidTr="00376466">
        <w:trPr>
          <w:trHeight w:val="973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</w:tcPr>
          <w:p w14:paraId="72ED42F7" w14:textId="5E1E891F" w:rsidR="005618F0" w:rsidRPr="00376466" w:rsidRDefault="00AE6330" w:rsidP="00376466"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第一候选组织简介（不超过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100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字）：</w:t>
            </w:r>
          </w:p>
          <w:p w14:paraId="132EF026" w14:textId="77777777" w:rsidR="005618F0" w:rsidRDefault="00AE6330">
            <w:pPr>
              <w:pStyle w:val="a4"/>
              <w:spacing w:line="240" w:lineRule="exact"/>
              <w:ind w:firstLineChars="200" w:firstLine="42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润建股份有限公司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成立于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2003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月在深交所上市（股票代码：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002929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），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年度营业收入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74.72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亿元，涵盖通信网络、信息网络、能源网络三大管维业务，是国家高新技术企业，获得多项省级创新平台认证，资质等级高且全面。</w:t>
            </w:r>
          </w:p>
        </w:tc>
      </w:tr>
      <w:tr w:rsidR="005618F0" w14:paraId="5AAC74D5" w14:textId="77777777" w:rsidTr="00376466">
        <w:trPr>
          <w:trHeight w:val="416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</w:tcPr>
          <w:p w14:paraId="7BE4ADD9" w14:textId="0430EFFC" w:rsidR="005618F0" w:rsidRPr="00934BF8" w:rsidRDefault="00AE6330" w:rsidP="00934BF8">
            <w:pPr>
              <w:spacing w:line="240" w:lineRule="exac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成果简介（不超过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200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字）：</w:t>
            </w:r>
          </w:p>
          <w:p w14:paraId="66EE2FCB" w14:textId="547F63B8" w:rsidR="005618F0" w:rsidRDefault="00AE6330" w:rsidP="00376466">
            <w:pPr>
              <w:pStyle w:val="a4"/>
              <w:spacing w:line="240" w:lineRule="exact"/>
              <w:ind w:firstLineChars="200" w:firstLine="420"/>
              <w:jc w:val="both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项目属于智能制造行业中的工业物联网与智能改造技术范畴。工业物联网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平台实时采集和监控车间生产线、仓库等各种设备运行状态、生产数据、能耗情况等信息，利用大数据、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AI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算法、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EH-GPNM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算法（消除层次树的基于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图模式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的节点匹配算法）对采集到的数据进行分析建模、查询处理，解决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生产效率低、管控能力弱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、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管理决策效率低和信息孤岛等问题，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帮助工业企业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实现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供应链优化、远程控制与资源调度、故障预测、节能减排</w:t>
            </w:r>
            <w:r>
              <w:rPr>
                <w:rFonts w:ascii="仿宋_GB2312" w:eastAsia="仿宋_GB2312" w:hAnsi="仿宋_GB2312" w:cs="仿宋_GB2312"/>
                <w:sz w:val="21"/>
                <w:szCs w:val="21"/>
              </w:rPr>
              <w:t>，提升智能化制造水平，推动智能产线、智能车间、智能工厂建设。</w:t>
            </w:r>
          </w:p>
        </w:tc>
      </w:tr>
    </w:tbl>
    <w:p w14:paraId="250AF369" w14:textId="77777777" w:rsidR="005618F0" w:rsidRDefault="005618F0"/>
    <w:sectPr w:rsidR="005618F0">
      <w:pgSz w:w="11906" w:h="16838"/>
      <w:pgMar w:top="1417" w:right="1531" w:bottom="1417" w:left="1531" w:header="851" w:footer="1417" w:gutter="0"/>
      <w:pgNumType w:fmt="numberInDash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B4430"/>
    <w:multiLevelType w:val="multilevel"/>
    <w:tmpl w:val="1EAB4430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0YzBhMjg1ZTAxY2JiYTYyMmVmMTEyN2IwODczMTAifQ=="/>
  </w:docVars>
  <w:rsids>
    <w:rsidRoot w:val="0CC8630E"/>
    <w:rsid w:val="00376466"/>
    <w:rsid w:val="005618F0"/>
    <w:rsid w:val="00934BF8"/>
    <w:rsid w:val="00AE6330"/>
    <w:rsid w:val="00E6607D"/>
    <w:rsid w:val="01687703"/>
    <w:rsid w:val="02CF7A3A"/>
    <w:rsid w:val="03747CFB"/>
    <w:rsid w:val="03B80F4C"/>
    <w:rsid w:val="04A47E89"/>
    <w:rsid w:val="05164F23"/>
    <w:rsid w:val="05234E03"/>
    <w:rsid w:val="060D6E6A"/>
    <w:rsid w:val="07141CA5"/>
    <w:rsid w:val="071F2B16"/>
    <w:rsid w:val="077A3FE6"/>
    <w:rsid w:val="08E63862"/>
    <w:rsid w:val="08FF094D"/>
    <w:rsid w:val="09391A25"/>
    <w:rsid w:val="0AB37220"/>
    <w:rsid w:val="0ABA0FCF"/>
    <w:rsid w:val="0B8116FE"/>
    <w:rsid w:val="0CAA5073"/>
    <w:rsid w:val="0CC8630E"/>
    <w:rsid w:val="0EBA7118"/>
    <w:rsid w:val="0F147FC6"/>
    <w:rsid w:val="0FCF4C86"/>
    <w:rsid w:val="106D43EE"/>
    <w:rsid w:val="11B03394"/>
    <w:rsid w:val="11E109AA"/>
    <w:rsid w:val="136E0BA9"/>
    <w:rsid w:val="14CE7001"/>
    <w:rsid w:val="15406575"/>
    <w:rsid w:val="156A26BF"/>
    <w:rsid w:val="15932B49"/>
    <w:rsid w:val="15980968"/>
    <w:rsid w:val="16BE3BF5"/>
    <w:rsid w:val="18AD3F21"/>
    <w:rsid w:val="19374492"/>
    <w:rsid w:val="195A46B8"/>
    <w:rsid w:val="196315DB"/>
    <w:rsid w:val="1A335F00"/>
    <w:rsid w:val="1B950DC1"/>
    <w:rsid w:val="1D5F7F07"/>
    <w:rsid w:val="1EA23DFC"/>
    <w:rsid w:val="1EF210DB"/>
    <w:rsid w:val="20855784"/>
    <w:rsid w:val="20BE576C"/>
    <w:rsid w:val="215533A8"/>
    <w:rsid w:val="217F21D3"/>
    <w:rsid w:val="218912A4"/>
    <w:rsid w:val="21EE7A31"/>
    <w:rsid w:val="2381420E"/>
    <w:rsid w:val="23CF144A"/>
    <w:rsid w:val="24743E16"/>
    <w:rsid w:val="256C031F"/>
    <w:rsid w:val="25A62424"/>
    <w:rsid w:val="263135A5"/>
    <w:rsid w:val="26D538E0"/>
    <w:rsid w:val="27A10C04"/>
    <w:rsid w:val="27E55EA8"/>
    <w:rsid w:val="28D9041B"/>
    <w:rsid w:val="29451F54"/>
    <w:rsid w:val="2A6759EA"/>
    <w:rsid w:val="2AAE625E"/>
    <w:rsid w:val="2B093F9D"/>
    <w:rsid w:val="2C5028B1"/>
    <w:rsid w:val="2C6A74CF"/>
    <w:rsid w:val="2C8A1D4F"/>
    <w:rsid w:val="2C9F5E1F"/>
    <w:rsid w:val="2CBA67B5"/>
    <w:rsid w:val="2D2E4048"/>
    <w:rsid w:val="2D633D44"/>
    <w:rsid w:val="2DAF2092"/>
    <w:rsid w:val="2E382087"/>
    <w:rsid w:val="2ED95618"/>
    <w:rsid w:val="2F032695"/>
    <w:rsid w:val="2F9741D0"/>
    <w:rsid w:val="30296A75"/>
    <w:rsid w:val="30484F83"/>
    <w:rsid w:val="31804602"/>
    <w:rsid w:val="31C003CA"/>
    <w:rsid w:val="31D07226"/>
    <w:rsid w:val="31DA3488"/>
    <w:rsid w:val="3214547C"/>
    <w:rsid w:val="32D421B7"/>
    <w:rsid w:val="34B01B96"/>
    <w:rsid w:val="36032F7B"/>
    <w:rsid w:val="36667C7F"/>
    <w:rsid w:val="36E745D8"/>
    <w:rsid w:val="37F54B45"/>
    <w:rsid w:val="38AE10B2"/>
    <w:rsid w:val="39881F25"/>
    <w:rsid w:val="3A3643D4"/>
    <w:rsid w:val="3A5635B9"/>
    <w:rsid w:val="3AD57913"/>
    <w:rsid w:val="3BCB62E9"/>
    <w:rsid w:val="3D184EF7"/>
    <w:rsid w:val="3D8D0218"/>
    <w:rsid w:val="3DCF633C"/>
    <w:rsid w:val="3DF633C5"/>
    <w:rsid w:val="40A94FD3"/>
    <w:rsid w:val="413F350F"/>
    <w:rsid w:val="415E375B"/>
    <w:rsid w:val="4256677E"/>
    <w:rsid w:val="43947392"/>
    <w:rsid w:val="43B81625"/>
    <w:rsid w:val="43DA1533"/>
    <w:rsid w:val="43E710B6"/>
    <w:rsid w:val="44C1472D"/>
    <w:rsid w:val="45396A19"/>
    <w:rsid w:val="46115240"/>
    <w:rsid w:val="46C46A3F"/>
    <w:rsid w:val="48C33A09"/>
    <w:rsid w:val="48E00EFA"/>
    <w:rsid w:val="495E079C"/>
    <w:rsid w:val="4AAC3789"/>
    <w:rsid w:val="4BA86C84"/>
    <w:rsid w:val="4BCD7E5B"/>
    <w:rsid w:val="4BD56D10"/>
    <w:rsid w:val="4C325550"/>
    <w:rsid w:val="4C9A3E35"/>
    <w:rsid w:val="4CD91495"/>
    <w:rsid w:val="4E15651D"/>
    <w:rsid w:val="4ED355A0"/>
    <w:rsid w:val="4FA72F23"/>
    <w:rsid w:val="508605D9"/>
    <w:rsid w:val="50B9275C"/>
    <w:rsid w:val="51905BB3"/>
    <w:rsid w:val="519A433C"/>
    <w:rsid w:val="522D5F9E"/>
    <w:rsid w:val="52CF6E12"/>
    <w:rsid w:val="532F31A9"/>
    <w:rsid w:val="53A45945"/>
    <w:rsid w:val="563164AE"/>
    <w:rsid w:val="56521D3A"/>
    <w:rsid w:val="567C04B4"/>
    <w:rsid w:val="56801434"/>
    <w:rsid w:val="56A2566D"/>
    <w:rsid w:val="56EF7F4B"/>
    <w:rsid w:val="57330F18"/>
    <w:rsid w:val="57913F1C"/>
    <w:rsid w:val="58235C34"/>
    <w:rsid w:val="58345199"/>
    <w:rsid w:val="588C4A51"/>
    <w:rsid w:val="5BDE625E"/>
    <w:rsid w:val="5BE93EEE"/>
    <w:rsid w:val="5D4E71F5"/>
    <w:rsid w:val="5EF3152F"/>
    <w:rsid w:val="5F1A4D0E"/>
    <w:rsid w:val="5F1E222B"/>
    <w:rsid w:val="5FAF4DAB"/>
    <w:rsid w:val="60445E05"/>
    <w:rsid w:val="60537B99"/>
    <w:rsid w:val="61477E41"/>
    <w:rsid w:val="619A736A"/>
    <w:rsid w:val="619D39D4"/>
    <w:rsid w:val="6431668F"/>
    <w:rsid w:val="64A26DDE"/>
    <w:rsid w:val="64B13A1E"/>
    <w:rsid w:val="65B86875"/>
    <w:rsid w:val="662A7C2B"/>
    <w:rsid w:val="67FC3F32"/>
    <w:rsid w:val="68A13AB8"/>
    <w:rsid w:val="68A815DC"/>
    <w:rsid w:val="6917406C"/>
    <w:rsid w:val="69B064ED"/>
    <w:rsid w:val="69E033F4"/>
    <w:rsid w:val="6BE26BB3"/>
    <w:rsid w:val="6D1C60F5"/>
    <w:rsid w:val="6EC425A0"/>
    <w:rsid w:val="6ECE176C"/>
    <w:rsid w:val="6EFA2466"/>
    <w:rsid w:val="6F0C5A36"/>
    <w:rsid w:val="6F2E3EBD"/>
    <w:rsid w:val="703616DA"/>
    <w:rsid w:val="724E74BA"/>
    <w:rsid w:val="726631BE"/>
    <w:rsid w:val="72C90709"/>
    <w:rsid w:val="738C32BA"/>
    <w:rsid w:val="749D0A29"/>
    <w:rsid w:val="74E76FE8"/>
    <w:rsid w:val="75E4460C"/>
    <w:rsid w:val="76961786"/>
    <w:rsid w:val="76E72882"/>
    <w:rsid w:val="77E616E5"/>
    <w:rsid w:val="77EC735B"/>
    <w:rsid w:val="79382508"/>
    <w:rsid w:val="799D236B"/>
    <w:rsid w:val="79A66AE2"/>
    <w:rsid w:val="79B55907"/>
    <w:rsid w:val="7A360E4B"/>
    <w:rsid w:val="7A471417"/>
    <w:rsid w:val="7AE245EE"/>
    <w:rsid w:val="7B7470FC"/>
    <w:rsid w:val="7B95779E"/>
    <w:rsid w:val="7C003181"/>
    <w:rsid w:val="7C0E12FE"/>
    <w:rsid w:val="7C867CEA"/>
    <w:rsid w:val="7D591C49"/>
    <w:rsid w:val="7DA95783"/>
    <w:rsid w:val="7DAB5AC1"/>
    <w:rsid w:val="7DB61C4E"/>
    <w:rsid w:val="7E00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442F9"/>
  <w15:docId w15:val="{59EEC790-6A4C-4449-A4CB-B543D965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0"/>
    <w:next w:val="a0"/>
    <w:qFormat/>
    <w:pPr>
      <w:keepNext/>
      <w:keepLines/>
      <w:spacing w:line="560" w:lineRule="exact"/>
    </w:pPr>
    <w:rPr>
      <w:rFonts w:eastAsia="方正小标宋简体"/>
      <w:b w:val="0"/>
      <w:kern w:val="44"/>
      <w:sz w:val="44"/>
    </w:rPr>
  </w:style>
  <w:style w:type="paragraph" w:styleId="3">
    <w:name w:val="heading 3"/>
    <w:basedOn w:val="a"/>
    <w:next w:val="a"/>
    <w:qFormat/>
    <w:pPr>
      <w:keepNext/>
      <w:keepLines/>
      <w:numPr>
        <w:numId w:val="1"/>
      </w:numPr>
      <w:spacing w:before="120" w:after="120"/>
      <w:outlineLvl w:val="2"/>
    </w:pPr>
    <w:rPr>
      <w:rFonts w:eastAsia="仿宋_GB2312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uiPriority w:val="99"/>
    <w:unhideWhenUsed/>
    <w:qFormat/>
    <w:pPr>
      <w:jc w:val="center"/>
    </w:pPr>
    <w:rPr>
      <w:sz w:val="4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样式1"/>
    <w:basedOn w:val="a"/>
    <w:qFormat/>
    <w:pPr>
      <w:spacing w:line="540" w:lineRule="exact"/>
    </w:pPr>
    <w:rPr>
      <w:rFonts w:eastAsia="仿宋_GB2312"/>
      <w:sz w:val="32"/>
    </w:rPr>
  </w:style>
  <w:style w:type="paragraph" w:customStyle="1" w:styleId="a7">
    <w:name w:val="大标题"/>
    <w:basedOn w:val="a0"/>
    <w:next w:val="a0"/>
    <w:qFormat/>
    <w:rPr>
      <w:rFonts w:asciiTheme="minorHAnsi" w:eastAsia="方正小标宋简体" w:hAnsiTheme="min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2023-08-22T02:30:00Z</dcterms:created>
  <dcterms:modified xsi:type="dcterms:W3CDTF">2023-08-22T02:30:00Z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E5B8CD7E6E18418AABBB9DC746A8C06E_12</vt:lpwstr>
  </property>
</Properties>
</file>